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292368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</w:tblPr>
      <w:tblGrid>
        <w:gridCol w:w="3114"/>
        <w:gridCol w:w="3115"/>
        <w:gridCol w:w="3115"/>
      </w:tblGrid>
      <w:tr>
        <w:tc>
          <w:tcPr>
            <w:tcW w:type="dxa" w:w="3114"/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ШМО учителей гумани</w:t>
            </w:r>
            <w:r>
              <w:rPr>
                <w:rFonts w:ascii="Times New Roman" w:hAnsi="Times New Roman"/>
                <w:color w:val="000000"/>
                <w:sz w:val="28"/>
              </w:rPr>
              <w:t>тарного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</w:rPr>
        <w:t xml:space="preserve"> 41971)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«История»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</w:p>
    <w:p w14:paraId="2E000000">
      <w:pPr>
        <w:spacing w:after="0"/>
        <w:ind w:firstLine="0" w:left="120"/>
        <w:jc w:val="center"/>
      </w:pPr>
    </w:p>
    <w:p w14:paraId="2F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 w:val="1"/>
          <w:color w:val="000000"/>
          <w:sz w:val="28"/>
        </w:rPr>
        <w:t>с.Александровка 2023г. ‌</w:t>
      </w:r>
    </w:p>
    <w:p w14:paraId="30000000">
      <w:pPr>
        <w:sectPr>
          <w:pgSz w:h="16383" w:w="11906"/>
          <w:pgMar w:bottom="1134" w:footer="720" w:gutter="0" w:header="720" w:left="1701" w:right="850" w:top="1134"/>
        </w:sectPr>
      </w:pPr>
    </w:p>
    <w:p w14:paraId="31000000">
      <w:pPr>
        <w:spacing w:after="0" w:line="264" w:lineRule="auto"/>
        <w:ind w:firstLine="0" w:left="120"/>
        <w:jc w:val="both"/>
      </w:pPr>
      <w:bookmarkStart w:id="2" w:name="block-292369"/>
      <w:bookmarkEnd w:id="2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2000000">
      <w:pPr>
        <w:spacing w:after="0" w:line="264" w:lineRule="auto"/>
        <w:ind w:firstLine="0" w:left="120"/>
        <w:jc w:val="both"/>
      </w:pPr>
    </w:p>
    <w:p w14:paraId="33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ОБЩАЯ ХАРАКТЕРИСТИКА УЧЕБНОГО ПРЕДМЕТА «ИСТОРИЯ»</w:t>
      </w:r>
    </w:p>
    <w:p w14:paraId="34000000">
      <w:pPr>
        <w:spacing w:after="0" w:line="264" w:lineRule="auto"/>
        <w:ind w:firstLine="0" w:left="120"/>
        <w:jc w:val="both"/>
      </w:pP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6000000">
      <w:pPr>
        <w:spacing w:after="0" w:line="264" w:lineRule="auto"/>
        <w:ind w:firstLine="0" w:left="120"/>
        <w:jc w:val="both"/>
      </w:pPr>
    </w:p>
    <w:p w14:paraId="37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ЦЕЛИ ИЗУЧЕНИЯ УЧЕБНОГО ПРЕДМЕТА «ИСТОРИЯ»</w:t>
      </w:r>
    </w:p>
    <w:p w14:paraId="38000000">
      <w:pPr>
        <w:spacing w:after="0" w:line="264" w:lineRule="auto"/>
        <w:ind w:firstLine="0" w:left="120"/>
        <w:jc w:val="both"/>
      </w:pP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основной школе ключевыми задачами являются:</w:t>
      </w:r>
    </w:p>
    <w:p w14:paraId="3C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3D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>
        <w:rPr>
          <w:rFonts w:ascii="Times New Roman" w:hAnsi="Times New Roman"/>
          <w:color w:val="000000"/>
          <w:sz w:val="28"/>
        </w:rPr>
        <w:t>людьми и народами, в духе демократических ценностей современного общества;</w:t>
      </w:r>
    </w:p>
    <w:p w14:paraId="3E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3F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14:paraId="40000000">
      <w:pPr>
        <w:spacing w:after="0" w:line="264" w:lineRule="auto"/>
        <w:ind w:firstLine="0" w:left="120"/>
        <w:jc w:val="both"/>
      </w:pPr>
    </w:p>
    <w:p w14:paraId="4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МЕСТО УЧЕБНОГО ПРЕДМЕТА «ИСТОРИЯ» В УЧЕБНОМ ПЛАНЕ</w:t>
      </w:r>
    </w:p>
    <w:p w14:paraId="42000000">
      <w:pPr>
        <w:spacing w:after="0" w:line="264" w:lineRule="auto"/>
        <w:ind w:firstLine="0" w:left="120"/>
        <w:jc w:val="both"/>
      </w:pPr>
    </w:p>
    <w:p w14:paraId="43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14:paraId="44000000">
      <w:pPr>
        <w:sectPr>
          <w:pgSz w:h="16383" w:w="11906"/>
          <w:pgMar w:bottom="1134" w:footer="720" w:gutter="0" w:header="720" w:left="1701" w:right="850" w:top="1134"/>
        </w:sectPr>
      </w:pPr>
    </w:p>
    <w:p w14:paraId="45000000">
      <w:pPr>
        <w:spacing w:after="0" w:line="264" w:lineRule="auto"/>
        <w:ind w:firstLine="0" w:left="120"/>
        <w:jc w:val="both"/>
      </w:pPr>
      <w:bookmarkStart w:id="3" w:name="block-292370"/>
      <w:bookmarkEnd w:id="3"/>
      <w:r>
        <w:rPr>
          <w:rFonts w:ascii="Times New Roman" w:hAnsi="Times New Roman"/>
          <w:b w:val="1"/>
          <w:color w:val="000000"/>
          <w:sz w:val="28"/>
        </w:rPr>
        <w:t>СОДЕРЖАНИЕ УЧЕБНОГО ПРЕДМЕТА</w:t>
      </w:r>
    </w:p>
    <w:p w14:paraId="46000000">
      <w:pPr>
        <w:spacing w:after="0" w:line="264" w:lineRule="auto"/>
        <w:ind w:firstLine="0" w:left="120"/>
        <w:jc w:val="both"/>
      </w:pPr>
    </w:p>
    <w:p w14:paraId="47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5 КЛАСС</w:t>
      </w:r>
    </w:p>
    <w:p w14:paraId="48000000">
      <w:pPr>
        <w:spacing w:after="0" w:line="264" w:lineRule="auto"/>
        <w:ind w:firstLine="0" w:left="120"/>
        <w:jc w:val="both"/>
      </w:pPr>
    </w:p>
    <w:p w14:paraId="4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ИСТОРИЯ ДРЕВНЕГО МИРА</w:t>
      </w:r>
    </w:p>
    <w:p w14:paraId="4A000000">
      <w:pPr>
        <w:spacing w:after="0" w:line="264" w:lineRule="auto"/>
        <w:ind w:firstLine="0" w:left="120"/>
        <w:jc w:val="both"/>
      </w:pP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ПЕРВОБЫТНОСТЬ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ДРЕВНИЙ МИР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Древний Восток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Древний Египет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.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Древние цивилизации Месопотамии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14:paraId="5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14:paraId="5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14:paraId="5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Восточное Средиземноморье в древности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Персидская держава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Древняя Индия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</w:t>
      </w:r>
      <w:r>
        <w:rPr>
          <w:rFonts w:ascii="Times New Roman" w:hAnsi="Times New Roman"/>
          <w:color w:val="000000"/>
          <w:sz w:val="28"/>
        </w:rPr>
        <w:t>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Древний Китай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Древняя Греция.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Древнейшая Греция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Греческие полисы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Культура Древней Греции 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Македонские завоевания. 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Древний Рим</w:t>
      </w:r>
    </w:p>
    <w:p w14:paraId="7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14:paraId="7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Поздняя Римская республика. Гражданские войны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Расцвет и падение Римской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Культура Древнего Рима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14:paraId="80000000">
      <w:pPr>
        <w:spacing w:after="0" w:line="264" w:lineRule="auto"/>
        <w:ind w:firstLine="0" w:left="120"/>
        <w:jc w:val="both"/>
      </w:pPr>
    </w:p>
    <w:p w14:paraId="81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6 КЛАСС</w:t>
      </w:r>
    </w:p>
    <w:p w14:paraId="82000000">
      <w:pPr>
        <w:spacing w:after="0" w:line="264" w:lineRule="auto"/>
        <w:ind w:firstLine="0" w:left="120"/>
        <w:jc w:val="both"/>
      </w:pPr>
    </w:p>
    <w:p w14:paraId="83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ВСЕОБЩАЯ ИСТОРИЯ. ИСТОРИЯ СРЕДНИХ ВЕКОВ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Введение 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Народы Европы в раннее Средневековье 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>
        <w:rPr>
          <w:rFonts w:ascii="Times New Roman" w:hAnsi="Times New Roman"/>
          <w:color w:val="000000"/>
          <w:sz w:val="28"/>
        </w:rPr>
        <w:t>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>
        <w:rPr>
          <w:rFonts w:ascii="Times New Roman" w:hAnsi="Times New Roman"/>
          <w:color w:val="000000"/>
          <w:sz w:val="28"/>
        </w:rPr>
        <w:t>Возникновение Венгерского королевства. Христианизация Европы. Светские правители и папы.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 w:val="1"/>
          <w:color w:val="000000"/>
          <w:sz w:val="28"/>
        </w:rPr>
        <w:t>VI</w:t>
      </w:r>
      <w:r>
        <w:rPr>
          <w:rFonts w:ascii="Times New Roman" w:hAnsi="Times New Roman"/>
          <w:b w:val="1"/>
          <w:color w:val="000000"/>
          <w:sz w:val="28"/>
        </w:rPr>
        <w:t>–Х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Арабы в </w:t>
      </w:r>
      <w:r>
        <w:rPr>
          <w:rFonts w:ascii="Times New Roman" w:hAnsi="Times New Roman"/>
          <w:b w:val="1"/>
          <w:color w:val="000000"/>
          <w:sz w:val="28"/>
        </w:rPr>
        <w:t>VI</w:t>
      </w:r>
      <w:r>
        <w:rPr>
          <w:rFonts w:ascii="Times New Roman" w:hAnsi="Times New Roman"/>
          <w:b w:val="1"/>
          <w:color w:val="000000"/>
          <w:sz w:val="28"/>
        </w:rPr>
        <w:t>–Х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8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Средневековое европейское общество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9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Государства Европы в Х</w:t>
      </w:r>
      <w:r>
        <w:rPr>
          <w:rFonts w:ascii="Times New Roman" w:hAnsi="Times New Roman"/>
          <w:b w:val="1"/>
          <w:color w:val="000000"/>
          <w:sz w:val="28"/>
        </w:rPr>
        <w:t>II</w:t>
      </w:r>
      <w:r>
        <w:rPr>
          <w:rFonts w:ascii="Times New Roman" w:hAnsi="Times New Roman"/>
          <w:b w:val="1"/>
          <w:color w:val="000000"/>
          <w:sz w:val="28"/>
        </w:rPr>
        <w:t>–Х</w:t>
      </w:r>
      <w:r>
        <w:rPr>
          <w:rFonts w:ascii="Times New Roman" w:hAnsi="Times New Roman"/>
          <w:b w:val="1"/>
          <w:color w:val="000000"/>
          <w:sz w:val="28"/>
        </w:rPr>
        <w:t>V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полу-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Развитие экономики в европейских странах в период зрелого Средневековья. </w:t>
      </w:r>
      <w:r>
        <w:rPr>
          <w:rFonts w:ascii="Times New Roman" w:hAnsi="Times New Roman"/>
          <w:color w:val="000000"/>
          <w:sz w:val="28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Экспансия турок-османов. </w:t>
      </w:r>
      <w:r>
        <w:rPr>
          <w:rFonts w:ascii="Times New Roman" w:hAnsi="Times New Roman"/>
          <w:color w:val="000000"/>
          <w:sz w:val="28"/>
        </w:rPr>
        <w:t>Османские завоевания на Балканах. Падение Константинополя.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Культура средневековой Европы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Страны Востока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14:paraId="9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Государства доколумбовой Америки в Средние века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14:paraId="9E000000">
      <w:pPr>
        <w:spacing w:after="0"/>
        <w:ind w:firstLine="0" w:left="120"/>
      </w:pPr>
    </w:p>
    <w:p w14:paraId="9F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ИСТОРИЯ РОССИИ. ОТ РУСИ К РОССИЙСКОМУ ГОСУДАРСТВУ </w:t>
      </w:r>
    </w:p>
    <w:p w14:paraId="A0000000">
      <w:pPr>
        <w:spacing w:after="0"/>
        <w:ind w:firstLine="0" w:left="120"/>
      </w:pP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Введение 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тыс. н. э</w:t>
      </w:r>
      <w:r>
        <w:rPr>
          <w:rFonts w:ascii="Times New Roman" w:hAnsi="Times New Roman"/>
          <w:color w:val="000000"/>
          <w:sz w:val="28"/>
        </w:rPr>
        <w:t>.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>
        <w:rPr>
          <w:rFonts w:ascii="Times New Roman" w:hAnsi="Times New Roman"/>
          <w:color w:val="000000"/>
          <w:sz w:val="28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14:paraId="A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14:paraId="A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Русь в </w:t>
      </w:r>
      <w:r>
        <w:rPr>
          <w:rFonts w:ascii="Times New Roman" w:hAnsi="Times New Roman"/>
          <w:b w:val="1"/>
          <w:color w:val="000000"/>
          <w:sz w:val="28"/>
        </w:rPr>
        <w:t>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14:paraId="A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14:paraId="A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A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14:paraId="A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>
        <w:rPr>
          <w:rFonts w:ascii="Times New Roman" w:hAnsi="Times New Roman"/>
          <w:color w:val="000000"/>
          <w:sz w:val="28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A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A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B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14:paraId="B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 w:val="1"/>
          <w:color w:val="000000"/>
          <w:sz w:val="28"/>
        </w:rPr>
        <w:t>XII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B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14:paraId="B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 w:val="1"/>
          <w:color w:val="000000"/>
          <w:sz w:val="28"/>
        </w:rPr>
        <w:t>XIII</w:t>
      </w:r>
      <w:r>
        <w:rPr>
          <w:rFonts w:ascii="Times New Roman" w:hAnsi="Times New Roman"/>
          <w:b w:val="1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color w:val="000000"/>
          <w:sz w:val="28"/>
        </w:rPr>
        <w:t>XIV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Возникновение Монгольской империи. Завоевания Чингисхана и его потомков. </w:t>
      </w:r>
      <w:r>
        <w:rPr>
          <w:rFonts w:ascii="Times New Roman" w:hAnsi="Times New Roman"/>
          <w:color w:val="000000"/>
          <w:sz w:val="28"/>
        </w:rPr>
        <w:t xml:space="preserve">Походы Батыя на Восточную Европу. </w:t>
      </w:r>
      <w:r>
        <w:rPr>
          <w:rFonts w:ascii="Times New Roman" w:hAnsi="Times New Roman"/>
          <w:color w:val="000000"/>
          <w:sz w:val="28"/>
        </w:rPr>
        <w:t>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Золотая орда: государственный строй, население, экономика, культура. </w:t>
      </w:r>
      <w:r>
        <w:rPr>
          <w:rFonts w:ascii="Times New Roman" w:hAnsi="Times New Roman"/>
          <w:color w:val="000000"/>
          <w:sz w:val="28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 w:val="1"/>
          <w:color w:val="000000"/>
          <w:sz w:val="28"/>
        </w:rPr>
        <w:t>XV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14:paraId="C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</w:p>
    <w:p w14:paraId="C2000000">
      <w:pPr>
        <w:spacing w:after="0" w:line="264" w:lineRule="auto"/>
        <w:ind w:firstLine="0" w:left="120"/>
        <w:jc w:val="both"/>
      </w:pPr>
    </w:p>
    <w:p w14:paraId="C3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 КЛАСС</w:t>
      </w:r>
    </w:p>
    <w:p w14:paraId="C4000000">
      <w:pPr>
        <w:spacing w:after="0" w:line="264" w:lineRule="auto"/>
        <w:ind w:firstLine="0" w:left="120"/>
        <w:jc w:val="both"/>
      </w:pPr>
    </w:p>
    <w:p w14:paraId="C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 w:val="1"/>
          <w:color w:val="000000"/>
          <w:sz w:val="28"/>
        </w:rPr>
        <w:t>XV</w:t>
      </w:r>
      <w:r>
        <w:rPr>
          <w:rFonts w:ascii="Times New Roman" w:hAnsi="Times New Roman"/>
          <w:b w:val="1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</w:p>
    <w:p w14:paraId="C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Великие географические открытия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C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C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C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14:paraId="C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Реформация и контрреформация в Европе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C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>
        <w:rPr>
          <w:rFonts w:ascii="Times New Roman" w:hAnsi="Times New Roman"/>
          <w:color w:val="000000"/>
          <w:sz w:val="28"/>
        </w:rPr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C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14:paraId="D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Испания</w:t>
      </w:r>
      <w:r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14:paraId="D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Франция:</w:t>
      </w:r>
      <w:r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</w:rPr>
        <w:t>.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Англия.</w:t>
      </w:r>
      <w:r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</w:t>
      </w:r>
    </w:p>
    <w:p w14:paraId="D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D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Страны Центральной, Южной и Юго-Восточной Европы.</w:t>
      </w:r>
      <w:r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14:paraId="D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</w:p>
    <w:p w14:paraId="D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Европейская культура в раннее Новое время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14:paraId="D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D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Османская империя:</w:t>
      </w:r>
      <w:r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>
        <w:rPr>
          <w:rFonts w:ascii="Times New Roman" w:hAnsi="Times New Roman"/>
          <w:b w:val="1"/>
          <w:color w:val="000000"/>
          <w:sz w:val="28"/>
        </w:rPr>
        <w:t>Индия</w:t>
      </w:r>
      <w:r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>
        <w:rPr>
          <w:rFonts w:ascii="Times New Roman" w:hAnsi="Times New Roman"/>
          <w:b w:val="1"/>
          <w:color w:val="000000"/>
          <w:sz w:val="28"/>
        </w:rPr>
        <w:t>Китай</w:t>
      </w:r>
      <w:r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>
        <w:rPr>
          <w:rFonts w:ascii="Times New Roman" w:hAnsi="Times New Roman"/>
          <w:b w:val="1"/>
          <w:color w:val="000000"/>
          <w:sz w:val="28"/>
        </w:rPr>
        <w:t>Япония:</w:t>
      </w:r>
      <w:r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</w:t>
      </w:r>
    </w:p>
    <w:p w14:paraId="D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Обобщение </w:t>
      </w:r>
    </w:p>
    <w:p w14:paraId="D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14:paraId="DD000000">
      <w:pPr>
        <w:spacing w:after="0" w:line="264" w:lineRule="auto"/>
        <w:ind w:firstLine="0" w:left="120"/>
        <w:jc w:val="both"/>
      </w:pPr>
    </w:p>
    <w:p w14:paraId="DE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вв.: ОТ ВЕЛИКОГО КНЯЖЕСТВА К ЦАРСТВУ</w:t>
      </w:r>
    </w:p>
    <w:p w14:paraId="DF000000">
      <w:pPr>
        <w:spacing w:after="0" w:line="264" w:lineRule="auto"/>
        <w:ind w:firstLine="0" w:left="120"/>
        <w:jc w:val="both"/>
      </w:pPr>
    </w:p>
    <w:p w14:paraId="E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E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Завершение объединения русских земель.</w:t>
      </w:r>
      <w:r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14:paraId="E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 w:val="1"/>
          <w:color w:val="000000"/>
          <w:sz w:val="28"/>
        </w:rPr>
        <w:t>IV</w:t>
      </w:r>
      <w:r>
        <w:rPr>
          <w:rFonts w:ascii="Times New Roman" w:hAnsi="Times New Roman"/>
          <w:b w:val="1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14:paraId="E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14:paraId="E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14:paraId="E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>
        <w:rPr>
          <w:rFonts w:ascii="Times New Roman" w:hAnsi="Times New Roman"/>
          <w:color w:val="000000"/>
          <w:sz w:val="28"/>
        </w:rPr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E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14:paraId="E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E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Смута в России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Накануне Смуты.</w:t>
      </w:r>
      <w:r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14:paraId="E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14:paraId="E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Царь Василий Шуйский. Восстание Ивана Болотникова. Перерастание внутреннего кризиса в гражданскую войну. </w:t>
      </w:r>
      <w:r>
        <w:rPr>
          <w:rFonts w:ascii="Times New Roman" w:hAnsi="Times New Roman"/>
          <w:color w:val="000000"/>
          <w:sz w:val="28"/>
        </w:rPr>
        <w:t xml:space="preserve">Лжедмитрий II. Вторжение на территорию России польско-литовских отрядов. </w:t>
      </w:r>
      <w:r>
        <w:rPr>
          <w:rFonts w:ascii="Times New Roman" w:hAnsi="Times New Roman"/>
          <w:color w:val="000000"/>
          <w:sz w:val="28"/>
        </w:rPr>
        <w:t>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14:paraId="E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Окончание Смуты.</w:t>
      </w:r>
      <w:r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>
        <w:rPr>
          <w:rFonts w:ascii="Times New Roman" w:hAnsi="Times New Roman"/>
          <w:color w:val="000000"/>
          <w:sz w:val="28"/>
        </w:rPr>
        <w:t xml:space="preserve">Посполитой. </w:t>
      </w:r>
      <w:r>
        <w:rPr>
          <w:rFonts w:ascii="Times New Roman" w:hAnsi="Times New Roman"/>
          <w:color w:val="000000"/>
          <w:sz w:val="28"/>
        </w:rPr>
        <w:t>Итоги и последствия Смутного времени.</w:t>
      </w:r>
    </w:p>
    <w:p w14:paraId="F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F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Россия при первых Романовых.</w:t>
      </w:r>
      <w:r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14:paraId="F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14:paraId="F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14:paraId="F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Социальная структура российского общества.</w:t>
      </w:r>
      <w:r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>
        <w:rPr>
          <w:rFonts w:ascii="Times New Roman" w:hAnsi="Times New Roman"/>
          <w:color w:val="000000"/>
          <w:sz w:val="28"/>
        </w:rPr>
        <w:t>реформа 1654 г. Медный бунт. Побеги крестьян на Дон и в Сибирь. Восстание Степана Разина.</w:t>
      </w:r>
    </w:p>
    <w:p w14:paraId="F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</w:t>
      </w:r>
      <w:r>
        <w:rPr>
          <w:rFonts w:ascii="Times New Roman" w:hAnsi="Times New Roman"/>
          <w:color w:val="000000"/>
          <w:sz w:val="28"/>
        </w:rPr>
        <w:t xml:space="preserve">Посполитой 1654–1667 гг. Андрусовское перемирие. </w:t>
      </w:r>
      <w:r>
        <w:rPr>
          <w:rFonts w:ascii="Times New Roman" w:hAnsi="Times New Roman"/>
          <w:color w:val="000000"/>
          <w:sz w:val="28"/>
        </w:rPr>
        <w:t>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14:paraId="F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Освоение новых территорий.</w:t>
      </w:r>
      <w:r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F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 w:val="1"/>
          <w:color w:val="000000"/>
          <w:sz w:val="28"/>
        </w:rPr>
        <w:t>XVI</w:t>
      </w:r>
      <w:r>
        <w:rPr>
          <w:rFonts w:ascii="Times New Roman" w:hAnsi="Times New Roman"/>
          <w:b w:val="1"/>
          <w:color w:val="000000"/>
          <w:sz w:val="28"/>
        </w:rPr>
        <w:t>–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вв.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F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14:paraId="F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F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14:paraId="F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</w:t>
      </w:r>
    </w:p>
    <w:p w14:paraId="F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</w:p>
    <w:p w14:paraId="FF000000">
      <w:pPr>
        <w:spacing w:after="0" w:line="264" w:lineRule="auto"/>
        <w:ind w:firstLine="0" w:left="120"/>
        <w:jc w:val="both"/>
      </w:pPr>
    </w:p>
    <w:p w14:paraId="00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 КЛАСС</w:t>
      </w:r>
    </w:p>
    <w:p w14:paraId="01010000">
      <w:pPr>
        <w:spacing w:after="0" w:line="264" w:lineRule="auto"/>
        <w:ind w:firstLine="0" w:left="120"/>
        <w:jc w:val="both"/>
      </w:pPr>
    </w:p>
    <w:p w14:paraId="02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</w:p>
    <w:p w14:paraId="0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Век Просвещения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</w:t>
      </w:r>
      <w:r>
        <w:rPr>
          <w:rFonts w:ascii="Times New Roman" w:hAnsi="Times New Roman"/>
          <w:color w:val="000000"/>
          <w:sz w:val="28"/>
        </w:rPr>
        <w:t xml:space="preserve">Английское Просвещение; Дж. Локк и Т. Гоббс. </w:t>
      </w:r>
      <w:r>
        <w:rPr>
          <w:rFonts w:ascii="Times New Roman" w:hAnsi="Times New Roman"/>
          <w:color w:val="000000"/>
          <w:sz w:val="28"/>
        </w:rPr>
        <w:t>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0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в.:</w:t>
      </w:r>
      <w:r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0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14:paraId="0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14:paraId="0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0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Государства Пиренейского полуострова.</w:t>
      </w:r>
      <w:r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0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Британские колонии в Северной Америке: борьба за независимость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14:paraId="0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</w:p>
    <w:p w14:paraId="0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14:paraId="1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1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14:paraId="1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1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14:paraId="1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1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</w:p>
    <w:p w14:paraId="1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18010000">
      <w:pPr>
        <w:spacing w:after="0" w:line="264" w:lineRule="auto"/>
        <w:ind w:firstLine="0" w:left="120"/>
        <w:jc w:val="both"/>
      </w:pPr>
    </w:p>
    <w:p w14:paraId="19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 w:val="1"/>
          <w:color w:val="000000"/>
          <w:sz w:val="28"/>
        </w:rPr>
        <w:t>XVII</w:t>
      </w:r>
      <w:r>
        <w:rPr>
          <w:rFonts w:ascii="Times New Roman" w:hAnsi="Times New Roman"/>
          <w:b w:val="1"/>
          <w:color w:val="000000"/>
          <w:sz w:val="28"/>
        </w:rPr>
        <w:t xml:space="preserve"> –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в.: ОТ ЦАРСТВА К ИМПЕРИИ</w:t>
      </w:r>
    </w:p>
    <w:p w14:paraId="1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</w:p>
    <w:p w14:paraId="1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Причины и предпосылки преобразований.</w:t>
      </w:r>
      <w:r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</w:t>
      </w:r>
    </w:p>
    <w:p w14:paraId="1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Экономическая политика.</w:t>
      </w:r>
      <w:r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14:paraId="1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Социальная политика.</w:t>
      </w:r>
      <w:r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14:paraId="1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Реформы управления.</w:t>
      </w:r>
      <w:r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>
        <w:rPr>
          <w:rFonts w:ascii="Times New Roman" w:hAnsi="Times New Roman"/>
          <w:color w:val="000000"/>
          <w:sz w:val="28"/>
        </w:rPr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14:paraId="2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14:paraId="2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Церковная реформа.</w:t>
      </w:r>
      <w:r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14:paraId="2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14:paraId="2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Внешняя политика.</w:t>
      </w:r>
      <w:r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</w:t>
      </w:r>
    </w:p>
    <w:p w14:paraId="2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в области культуры.</w:t>
      </w:r>
      <w:r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14:paraId="2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2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14:paraId="2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>. Дворцовые перевороты</w:t>
      </w:r>
    </w:p>
    <w:p w14:paraId="2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14:paraId="2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2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Россия при Елизавете Петровне.</w:t>
      </w:r>
      <w:r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14:paraId="2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Петр </w:t>
      </w:r>
      <w:r>
        <w:rPr>
          <w:rFonts w:ascii="Times New Roman" w:hAnsi="Times New Roman"/>
          <w:b w:val="1"/>
          <w:color w:val="000000"/>
          <w:sz w:val="28"/>
        </w:rPr>
        <w:t>III</w:t>
      </w:r>
      <w:r>
        <w:rPr>
          <w:rFonts w:ascii="Times New Roman" w:hAnsi="Times New Roman"/>
          <w:b w:val="1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14:paraId="2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1760–1790-х гг. </w:t>
      </w:r>
    </w:p>
    <w:p w14:paraId="2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 w:val="1"/>
          <w:color w:val="000000"/>
          <w:sz w:val="28"/>
        </w:rPr>
        <w:t>II</w:t>
      </w:r>
      <w:r>
        <w:rPr>
          <w:rFonts w:ascii="Times New Roman" w:hAnsi="Times New Roman"/>
          <w:b w:val="1"/>
          <w:color w:val="000000"/>
          <w:sz w:val="28"/>
        </w:rPr>
        <w:t xml:space="preserve"> и Павла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2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 w:val="1"/>
          <w:color w:val="000000"/>
          <w:sz w:val="28"/>
        </w:rPr>
        <w:t>II</w:t>
      </w:r>
      <w:r>
        <w:rPr>
          <w:rFonts w:ascii="Times New Roman" w:hAnsi="Times New Roman"/>
          <w:b w:val="1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14:paraId="2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3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14:paraId="3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>
        <w:rPr>
          <w:rFonts w:ascii="Times New Roman" w:hAnsi="Times New Roman"/>
          <w:color w:val="000000"/>
          <w:sz w:val="28"/>
        </w:rPr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14:paraId="3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</w:t>
      </w:r>
      <w:r>
        <w:rPr>
          <w:rFonts w:ascii="Times New Roman" w:hAnsi="Times New Roman"/>
          <w:color w:val="000000"/>
          <w:sz w:val="28"/>
        </w:rPr>
        <w:t xml:space="preserve">Ярмарки и их роль во внутренней торговле. </w:t>
      </w:r>
      <w:r>
        <w:rPr>
          <w:rFonts w:ascii="Times New Roman" w:hAnsi="Times New Roman"/>
          <w:color w:val="000000"/>
          <w:sz w:val="28"/>
        </w:rPr>
        <w:t>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14:paraId="3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Обострение социальных противоречий.</w:t>
      </w:r>
      <w:r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>
        <w:rPr>
          <w:rFonts w:ascii="Times New Roman" w:hAnsi="Times New Roman"/>
          <w:color w:val="000000"/>
          <w:sz w:val="28"/>
        </w:rPr>
        <w:t>Влияние восстания на внутреннюю политику и развитие общественной мысли.</w:t>
      </w:r>
    </w:p>
    <w:p w14:paraId="3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в., ее основные задачи. </w:t>
      </w:r>
      <w:r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на юг в 1787 г.</w:t>
      </w:r>
    </w:p>
    <w:p w14:paraId="3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14:paraId="3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14:paraId="3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14:paraId="3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Культурное пространство Российской империи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14:paraId="3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14:paraId="3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14:paraId="3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14:paraId="3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14:paraId="3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14:paraId="3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14:paraId="4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Наш край в </w:t>
      </w:r>
      <w:r>
        <w:rPr>
          <w:rFonts w:ascii="Times New Roman" w:hAnsi="Times New Roman"/>
          <w:b w:val="1"/>
          <w:color w:val="000000"/>
          <w:sz w:val="28"/>
        </w:rPr>
        <w:t>XVIII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4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</w:t>
      </w:r>
    </w:p>
    <w:p w14:paraId="42010000">
      <w:pPr>
        <w:spacing w:after="0" w:line="264" w:lineRule="auto"/>
        <w:ind w:firstLine="0" w:left="120"/>
        <w:jc w:val="both"/>
      </w:pPr>
    </w:p>
    <w:p w14:paraId="43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 КЛАСС</w:t>
      </w:r>
    </w:p>
    <w:p w14:paraId="44010000">
      <w:pPr>
        <w:spacing w:after="0" w:line="264" w:lineRule="auto"/>
        <w:ind w:firstLine="0" w:left="120"/>
        <w:jc w:val="both"/>
      </w:pPr>
    </w:p>
    <w:p w14:paraId="45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НАЧАЛО ХХ в.</w:t>
      </w:r>
    </w:p>
    <w:p w14:paraId="4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Европа в начале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4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4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в.: экономика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 w:val="1"/>
          <w:color w:val="000000"/>
          <w:sz w:val="28"/>
        </w:rPr>
        <w:t xml:space="preserve">социальные отношения, политические процессы </w:t>
      </w:r>
    </w:p>
    <w:p w14:paraId="4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4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Политическое развитие европейских стран в 1815–1840-е гг.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</w:t>
      </w:r>
      <w:r>
        <w:rPr>
          <w:rFonts w:ascii="Times New Roman" w:hAnsi="Times New Roman"/>
          <w:color w:val="000000"/>
          <w:sz w:val="28"/>
        </w:rPr>
        <w:t>Возникновение и распространение марксизма.</w:t>
      </w:r>
    </w:p>
    <w:p w14:paraId="4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Страны Европы и Северной Америки в середине 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>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4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Великобритания </w:t>
      </w:r>
      <w:r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4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Франция.</w:t>
      </w:r>
      <w:r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 xml:space="preserve">: внутренняя и внешняя политика. Активизация колониальной экспансии. Франко-германская война 1870–1871 гг. </w:t>
      </w:r>
      <w:r>
        <w:rPr>
          <w:rFonts w:ascii="Times New Roman" w:hAnsi="Times New Roman"/>
          <w:color w:val="000000"/>
          <w:sz w:val="28"/>
        </w:rPr>
        <w:t>Парижская коммуна.</w:t>
      </w:r>
    </w:p>
    <w:p w14:paraId="5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Италия.</w:t>
      </w:r>
      <w:r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</w:t>
      </w:r>
      <w:r>
        <w:rPr>
          <w:rFonts w:ascii="Times New Roman" w:hAnsi="Times New Roman"/>
          <w:color w:val="000000"/>
          <w:sz w:val="28"/>
        </w:rPr>
        <w:t xml:space="preserve">К. Кавур, Дж. Гарибальди. </w:t>
      </w:r>
      <w:r>
        <w:rPr>
          <w:rFonts w:ascii="Times New Roman" w:hAnsi="Times New Roman"/>
          <w:color w:val="000000"/>
          <w:sz w:val="28"/>
        </w:rPr>
        <w:t xml:space="preserve">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.</w:t>
      </w:r>
    </w:p>
    <w:p w14:paraId="5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Германия.</w:t>
      </w:r>
      <w:r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5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Страны Центральной и Юго-Восточной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Европы во второй половине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XX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5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Соединенные Штаты Америки.</w:t>
      </w:r>
      <w:r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5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ХХ в.</w:t>
      </w:r>
    </w:p>
    <w:p w14:paraId="5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5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ХХ в. </w:t>
      </w:r>
    </w:p>
    <w:p w14:paraId="5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14:paraId="5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Страны Азии в 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>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Япония.</w:t>
      </w:r>
      <w:r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5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Китай.</w:t>
      </w:r>
      <w:r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«самоусиления». </w:t>
      </w:r>
      <w:r>
        <w:rPr>
          <w:rFonts w:ascii="Times New Roman" w:hAnsi="Times New Roman"/>
          <w:color w:val="000000"/>
          <w:sz w:val="28"/>
        </w:rPr>
        <w:t>Восстание «ихэтуаней». Революция 1911–1913 гг. Сунь Ятсен.</w:t>
      </w:r>
    </w:p>
    <w:p w14:paraId="5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Османская империя.</w:t>
      </w:r>
      <w:r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14:paraId="5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Революция 1905–1911 г. в Иране.</w:t>
      </w:r>
    </w:p>
    <w:p w14:paraId="5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Индия.</w:t>
      </w:r>
      <w:r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>
        <w:rPr>
          <w:rFonts w:ascii="Times New Roman" w:hAnsi="Times New Roman"/>
          <w:color w:val="000000"/>
          <w:sz w:val="28"/>
        </w:rPr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Тилак, М.К. Ганди.</w:t>
      </w:r>
    </w:p>
    <w:p w14:paraId="5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Народы Африки в Х</w:t>
      </w:r>
      <w:r>
        <w:rPr>
          <w:rFonts w:ascii="Times New Roman" w:hAnsi="Times New Roman"/>
          <w:b w:val="1"/>
          <w:color w:val="000000"/>
          <w:sz w:val="28"/>
        </w:rPr>
        <w:t>I</w:t>
      </w:r>
      <w:r>
        <w:rPr>
          <w:rFonts w:ascii="Times New Roman" w:hAnsi="Times New Roman"/>
          <w:b w:val="1"/>
          <w:color w:val="000000"/>
          <w:sz w:val="28"/>
        </w:rPr>
        <w:t>Х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6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Развитие культуры в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6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XX</w:t>
      </w:r>
      <w:r>
        <w:rPr>
          <w:rFonts w:ascii="Times New Roman" w:hAnsi="Times New Roman"/>
          <w:b w:val="1"/>
          <w:color w:val="000000"/>
          <w:sz w:val="28"/>
        </w:rPr>
        <w:t xml:space="preserve"> в. </w:t>
      </w:r>
    </w:p>
    <w:p w14:paraId="6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6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Обобщение (1 ч).</w:t>
      </w:r>
      <w:r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65010000">
      <w:pPr>
        <w:spacing w:after="0" w:line="264" w:lineRule="auto"/>
        <w:ind w:firstLine="0" w:left="120"/>
        <w:jc w:val="both"/>
      </w:pPr>
    </w:p>
    <w:p w14:paraId="66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ИСТОРИЯ РОССИИ. РОССИЙСКАЯ ИМПЕРИЯ В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– НАЧАЛЕ </w:t>
      </w:r>
      <w:r>
        <w:rPr>
          <w:rFonts w:ascii="Times New Roman" w:hAnsi="Times New Roman"/>
          <w:b w:val="1"/>
          <w:color w:val="000000"/>
          <w:sz w:val="28"/>
        </w:rPr>
        <w:t>XX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</w:p>
    <w:p w14:paraId="6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</w:p>
    <w:p w14:paraId="6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Александровская эпоха: государственный либерализм</w:t>
      </w:r>
    </w:p>
    <w:p w14:paraId="6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14:paraId="6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</w:t>
      </w:r>
      <w:r>
        <w:rPr>
          <w:rFonts w:ascii="Times New Roman" w:hAnsi="Times New Roman"/>
          <w:color w:val="000000"/>
          <w:sz w:val="28"/>
        </w:rPr>
        <w:t xml:space="preserve">Тильзитский мир. </w:t>
      </w:r>
      <w:r>
        <w:rPr>
          <w:rFonts w:ascii="Times New Roman" w:hAnsi="Times New Roman"/>
          <w:color w:val="000000"/>
          <w:sz w:val="28"/>
        </w:rPr>
        <w:t xml:space="preserve">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14:paraId="6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6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Николаевское самодержавие: государственный консерватизм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6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. Экономическая политика в условиях политиче- 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6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6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7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7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>
        <w:rPr>
          <w:rFonts w:ascii="Times New Roman" w:hAnsi="Times New Roman"/>
          <w:color w:val="000000"/>
          <w:sz w:val="28"/>
        </w:rPr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14:paraId="7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Народы России в первой половине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</w:t>
      </w:r>
      <w:r>
        <w:rPr>
          <w:rFonts w:ascii="Times New Roman" w:hAnsi="Times New Roman"/>
          <w:color w:val="000000"/>
          <w:sz w:val="28"/>
        </w:rPr>
        <w:t xml:space="preserve">Царство Польское. Польское восстание 1830–1831 гг. Присоединение Грузии и Закавказья. </w:t>
      </w:r>
      <w:r>
        <w:rPr>
          <w:rFonts w:ascii="Times New Roman" w:hAnsi="Times New Roman"/>
          <w:color w:val="000000"/>
          <w:sz w:val="28"/>
        </w:rPr>
        <w:t>Кавказская война. Движение Шамиля.</w:t>
      </w:r>
    </w:p>
    <w:p w14:paraId="7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 w:val="1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14:paraId="7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7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Россия в 1880–1890-х гг. </w:t>
      </w:r>
    </w:p>
    <w:p w14:paraId="7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7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7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7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>
        <w:rPr>
          <w:rFonts w:ascii="Times New Roman" w:hAnsi="Times New Roman"/>
          <w:color w:val="000000"/>
          <w:sz w:val="28"/>
        </w:rPr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7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 w:val="1"/>
          <w:color w:val="000000"/>
          <w:sz w:val="28"/>
        </w:rPr>
        <w:t>XIX</w:t>
      </w:r>
      <w:r>
        <w:rPr>
          <w:rFonts w:ascii="Times New Roman" w:hAnsi="Times New Roman"/>
          <w:b w:val="1"/>
          <w:color w:val="000000"/>
          <w:sz w:val="28"/>
        </w:rPr>
        <w:t xml:space="preserve">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7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7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8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14:paraId="8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Общественная жизнь в 1860–1890-х гг. </w:t>
      </w:r>
      <w:r>
        <w:rPr>
          <w:rFonts w:ascii="Times New Roman" w:hAnsi="Times New Roman"/>
          <w:color w:val="000000"/>
          <w:sz w:val="28"/>
        </w:rPr>
        <w:t xml:space="preserve">Рост общественной самодеятельности. </w:t>
      </w:r>
      <w:r>
        <w:rPr>
          <w:rFonts w:ascii="Times New Roman" w:hAnsi="Times New Roman"/>
          <w:color w:val="000000"/>
          <w:sz w:val="28"/>
        </w:rPr>
        <w:t>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8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>
        <w:rPr>
          <w:rFonts w:ascii="Times New Roman" w:hAnsi="Times New Roman"/>
          <w:color w:val="000000"/>
          <w:sz w:val="28"/>
        </w:rPr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съезд РСДРП.</w:t>
      </w:r>
    </w:p>
    <w:p w14:paraId="8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Россия на пороге ХХ в.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8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14:paraId="8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14:paraId="8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8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8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8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14:paraId="8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14:paraId="8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8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8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14:paraId="9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ХХ в.</w:t>
      </w:r>
    </w:p>
    <w:p w14:paraId="91010000">
      <w:pPr>
        <w:spacing w:after="0" w:line="264" w:lineRule="auto"/>
        <w:ind w:firstLine="0" w:left="120"/>
        <w:jc w:val="both"/>
      </w:pPr>
    </w:p>
    <w:p w14:paraId="92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 В НОВЕЙШУЮ ИСТОРИЮ РОССИИ</w:t>
      </w:r>
    </w:p>
    <w:p w14:paraId="9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9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Введение</w:t>
      </w:r>
    </w:p>
    <w:p w14:paraId="9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9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Февральская и Октябрьская революции 1917 г. (3 ч)</w:t>
      </w:r>
    </w:p>
    <w:p w14:paraId="9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14:paraId="9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9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9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9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14:paraId="9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14:paraId="9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14:paraId="9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Великая Отечественная война (1941—1945 гг.) </w:t>
      </w:r>
    </w:p>
    <w:p w14:paraId="9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A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14:paraId="A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14:paraId="A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A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14:paraId="A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14:paraId="A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A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A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A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14:paraId="A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>
        <w:rPr>
          <w:rFonts w:ascii="Times New Roman" w:hAnsi="Times New Roman"/>
          <w:color w:val="000000"/>
          <w:sz w:val="28"/>
        </w:rPr>
        <w:t>Всемирно-историческое значение Победы СССР в Великой Отечественной войне</w:t>
      </w:r>
    </w:p>
    <w:p w14:paraId="A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A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A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A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A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Распад СССР. Становление новой России (1992—1999 гг.)</w:t>
      </w:r>
    </w:p>
    <w:p w14:paraId="A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B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14:paraId="B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B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14:paraId="B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B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B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B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14:paraId="B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Возрождение страны с 2000-х гг. </w:t>
      </w:r>
    </w:p>
    <w:p w14:paraId="B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Российская Федерация в начале </w:t>
      </w:r>
      <w:r>
        <w:rPr>
          <w:rFonts w:ascii="Times New Roman" w:hAnsi="Times New Roman"/>
          <w:b w:val="1"/>
          <w:color w:val="000000"/>
          <w:sz w:val="28"/>
        </w:rPr>
        <w:t>XXI</w:t>
      </w:r>
      <w:r>
        <w:rPr>
          <w:rFonts w:ascii="Times New Roman" w:hAnsi="Times New Roman"/>
          <w:b w:val="1"/>
          <w:color w:val="000000"/>
          <w:sz w:val="28"/>
        </w:rPr>
        <w:t xml:space="preserve"> века: на пути восстановления и укрепления страны.</w:t>
      </w:r>
      <w:r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B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14:paraId="B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B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14:paraId="B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>
        <w:rPr>
          <w:rFonts w:ascii="Times New Roman" w:hAnsi="Times New Roman"/>
          <w:color w:val="000000"/>
          <w:sz w:val="28"/>
        </w:rPr>
        <w:t xml:space="preserve">Разработка семейной политики. </w:t>
      </w:r>
      <w:r>
        <w:rPr>
          <w:rFonts w:ascii="Times New Roman" w:hAnsi="Times New Roman"/>
          <w:color w:val="000000"/>
          <w:sz w:val="28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B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14:paraId="B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14:paraId="B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14:paraId="C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Итоговое повторение</w:t>
      </w:r>
    </w:p>
    <w:p w14:paraId="C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14:paraId="C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14:paraId="C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вв.</w:t>
      </w:r>
    </w:p>
    <w:p w14:paraId="C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14:paraId="C5010000">
      <w:pPr>
        <w:sectPr>
          <w:pgSz w:h="16383" w:w="11906"/>
          <w:pgMar w:bottom="1134" w:footer="720" w:gutter="0" w:header="720" w:left="1701" w:right="850" w:top="1134"/>
        </w:sectPr>
      </w:pPr>
    </w:p>
    <w:p w14:paraId="C6010000">
      <w:pPr>
        <w:spacing w:after="0" w:line="264" w:lineRule="auto"/>
        <w:ind w:firstLine="0" w:left="120"/>
        <w:jc w:val="both"/>
      </w:pPr>
      <w:bookmarkStart w:id="4" w:name="block-292371"/>
      <w:bookmarkEnd w:id="4"/>
      <w:r>
        <w:rPr>
          <w:rFonts w:ascii="Times New Roman" w:hAnsi="Times New Roman"/>
          <w:b w:val="1"/>
          <w:color w:val="000000"/>
          <w:sz w:val="28"/>
        </w:rPr>
        <w:t>ПЛАНИРУЕМЫЕ РЕЗУЛЬТАТЫ</w:t>
      </w:r>
    </w:p>
    <w:p w14:paraId="C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C8010000">
      <w:pPr>
        <w:spacing w:after="0" w:line="264" w:lineRule="auto"/>
        <w:ind w:firstLine="0" w:left="120"/>
        <w:jc w:val="both"/>
      </w:pPr>
    </w:p>
    <w:p w14:paraId="C9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C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важнейшим </w:t>
      </w:r>
      <w:r>
        <w:rPr>
          <w:rFonts w:ascii="Times New Roman" w:hAnsi="Times New Roman"/>
          <w:b w:val="1"/>
          <w:color w:val="000000"/>
          <w:sz w:val="28"/>
        </w:rPr>
        <w:t>личностным результатам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C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C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C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C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C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>
        <w:rPr>
          <w:rFonts w:ascii="Times New Roman" w:hAnsi="Times New Roman"/>
          <w:color w:val="000000"/>
          <w:sz w:val="28"/>
        </w:rPr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D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D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D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D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D4010000">
      <w:pPr>
        <w:spacing w:after="0"/>
        <w:ind w:firstLine="0" w:left="120"/>
      </w:pPr>
    </w:p>
    <w:p w14:paraId="D5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D6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14:paraId="D7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14:paraId="D8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D9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>
        <w:rPr>
          <w:rFonts w:ascii="Times New Roman" w:hAnsi="Times New Roman"/>
          <w:color w:val="000000"/>
          <w:sz w:val="28"/>
        </w:rPr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DA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DB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14:paraId="DC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DD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DE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14:paraId="DF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E0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E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14:paraId="E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14:paraId="E3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E4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14:paraId="E5010000">
      <w:pPr>
        <w:spacing w:after="0" w:line="264" w:lineRule="auto"/>
        <w:ind w:firstLine="0" w:left="120"/>
        <w:jc w:val="both"/>
      </w:pPr>
    </w:p>
    <w:p w14:paraId="E6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E7010000">
      <w:pPr>
        <w:spacing w:after="0" w:line="264" w:lineRule="auto"/>
        <w:ind w:firstLine="0" w:left="120"/>
        <w:jc w:val="both"/>
      </w:pPr>
    </w:p>
    <w:p w14:paraId="E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5 КЛАСС</w:t>
      </w:r>
    </w:p>
    <w:p w14:paraId="E9010000">
      <w:pPr>
        <w:spacing w:after="0" w:line="264" w:lineRule="auto"/>
        <w:ind w:firstLine="0" w:left="120"/>
        <w:jc w:val="both"/>
      </w:pPr>
    </w:p>
    <w:p w14:paraId="EA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EB01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14:paraId="EC01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ED01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EE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EF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F001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14:paraId="F1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F2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F301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F4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F5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F6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F701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F8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F9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14:paraId="FA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рассказывать о значительных событиях древней истории, их участниках;</w:t>
      </w:r>
    </w:p>
    <w:p w14:paraId="FB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FC01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14:paraId="FD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FE01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FF01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14:paraId="0002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14:paraId="0102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14:paraId="0202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0302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0402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14:paraId="05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06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0702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14:paraId="08020000">
      <w:pPr>
        <w:spacing w:after="0" w:line="264" w:lineRule="auto"/>
        <w:ind w:firstLine="0" w:left="120"/>
        <w:jc w:val="both"/>
      </w:pPr>
    </w:p>
    <w:p w14:paraId="09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6 КЛАСС</w:t>
      </w:r>
    </w:p>
    <w:p w14:paraId="0A020000">
      <w:pPr>
        <w:spacing w:after="0" w:line="264" w:lineRule="auto"/>
        <w:ind w:firstLine="0" w:left="120"/>
        <w:jc w:val="both"/>
      </w:pPr>
    </w:p>
    <w:p w14:paraId="0B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0C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0D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0E02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14:paraId="0F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10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1102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14:paraId="12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13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1402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14:paraId="15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16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17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14:paraId="18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19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14:paraId="1A02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14:paraId="1B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1C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14:paraId="1D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1E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1F02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20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21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>
        <w:rPr>
          <w:rFonts w:ascii="Times New Roman" w:hAnsi="Times New Roman"/>
          <w:color w:val="000000"/>
          <w:sz w:val="28"/>
        </w:rPr>
        <w:t>б) ценностей, господствовавших в средневековых обществах, представлений средневекового человека о мире;</w:t>
      </w:r>
    </w:p>
    <w:p w14:paraId="22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23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2402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25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6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2702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28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29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2A02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14:paraId="2B020000">
      <w:pPr>
        <w:spacing w:after="0" w:line="264" w:lineRule="auto"/>
        <w:ind w:firstLine="0" w:left="120"/>
        <w:jc w:val="both"/>
      </w:pPr>
    </w:p>
    <w:p w14:paraId="2C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 КЛАСС</w:t>
      </w:r>
    </w:p>
    <w:p w14:paraId="2D020000">
      <w:pPr>
        <w:spacing w:after="0" w:line="264" w:lineRule="auto"/>
        <w:ind w:firstLine="0" w:left="120"/>
        <w:jc w:val="both"/>
      </w:pPr>
    </w:p>
    <w:p w14:paraId="2E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2F02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14:paraId="3002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14:paraId="3102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</w:t>
      </w:r>
    </w:p>
    <w:p w14:paraId="32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3302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вв.;</w:t>
      </w:r>
    </w:p>
    <w:p w14:paraId="34020000">
      <w:pPr>
        <w:numPr>
          <w:ilvl w:val="0"/>
          <w:numId w:val="1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35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3602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вв.;</w:t>
      </w:r>
    </w:p>
    <w:p w14:paraId="37020000">
      <w:pPr>
        <w:numPr>
          <w:ilvl w:val="0"/>
          <w:numId w:val="1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38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3902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14:paraId="3A02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14:paraId="3B02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14:paraId="3C020000">
      <w:pPr>
        <w:numPr>
          <w:ilvl w:val="0"/>
          <w:numId w:val="2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14:paraId="3D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3E02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14:paraId="3F02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14:paraId="4002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14:paraId="41020000">
      <w:pPr>
        <w:numPr>
          <w:ilvl w:val="0"/>
          <w:numId w:val="2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14:paraId="42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43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14:paraId="44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5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46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14:paraId="47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8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14:paraId="49020000">
      <w:pPr>
        <w:numPr>
          <w:ilvl w:val="0"/>
          <w:numId w:val="2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14:paraId="4A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4B02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4C02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14:paraId="4D020000">
      <w:pPr>
        <w:numPr>
          <w:ilvl w:val="0"/>
          <w:numId w:val="2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14:paraId="4E020000">
      <w:pPr>
        <w:spacing w:after="0" w:line="264" w:lineRule="auto"/>
        <w:ind w:firstLine="0" w:left="120"/>
        <w:jc w:val="both"/>
      </w:pPr>
    </w:p>
    <w:p w14:paraId="4F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 КЛАСС</w:t>
      </w:r>
    </w:p>
    <w:p w14:paraId="50020000">
      <w:pPr>
        <w:spacing w:after="0" w:line="264" w:lineRule="auto"/>
        <w:ind w:firstLine="0" w:left="120"/>
        <w:jc w:val="both"/>
      </w:pPr>
    </w:p>
    <w:p w14:paraId="51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5202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14:paraId="53020000">
      <w:pPr>
        <w:numPr>
          <w:ilvl w:val="0"/>
          <w:numId w:val="2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54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5502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14:paraId="56020000">
      <w:pPr>
        <w:numPr>
          <w:ilvl w:val="0"/>
          <w:numId w:val="2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14:paraId="57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58020000">
      <w:pPr>
        <w:numPr>
          <w:ilvl w:val="0"/>
          <w:numId w:val="2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59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5A02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5B02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14:paraId="5C020000">
      <w:pPr>
        <w:numPr>
          <w:ilvl w:val="0"/>
          <w:numId w:val="2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14:paraId="5D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5E02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14:paraId="5F02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14:paraId="6002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14:paraId="61020000">
      <w:pPr>
        <w:numPr>
          <w:ilvl w:val="0"/>
          <w:numId w:val="2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62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63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14:paraId="64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5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66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14:paraId="67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68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14:paraId="69020000">
      <w:pPr>
        <w:numPr>
          <w:ilvl w:val="0"/>
          <w:numId w:val="2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6A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6B020000">
      <w:pPr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14:paraId="6C020000">
      <w:pPr>
        <w:numPr>
          <w:ilvl w:val="0"/>
          <w:numId w:val="3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14:paraId="6D020000">
      <w:pPr>
        <w:spacing w:after="0" w:line="264" w:lineRule="auto"/>
        <w:ind w:firstLine="0" w:left="120"/>
        <w:jc w:val="both"/>
      </w:pPr>
    </w:p>
    <w:p w14:paraId="6E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 КЛАСС</w:t>
      </w:r>
    </w:p>
    <w:p w14:paraId="6F020000">
      <w:pPr>
        <w:spacing w:after="0" w:line="264" w:lineRule="auto"/>
        <w:ind w:firstLine="0" w:left="120"/>
        <w:jc w:val="both"/>
      </w:pPr>
    </w:p>
    <w:p w14:paraId="70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14:paraId="71020000">
      <w:pPr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14:paraId="72020000">
      <w:pPr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14:paraId="73020000">
      <w:pPr>
        <w:numPr>
          <w:ilvl w:val="0"/>
          <w:numId w:val="3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14:paraId="74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14:paraId="7502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14:paraId="7602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7702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14:paraId="78020000">
      <w:pPr>
        <w:numPr>
          <w:ilvl w:val="0"/>
          <w:numId w:val="3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79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7A02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в.;</w:t>
      </w:r>
    </w:p>
    <w:p w14:paraId="7B020000">
      <w:pPr>
        <w:numPr>
          <w:ilvl w:val="0"/>
          <w:numId w:val="3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7C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7D02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7E02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7F02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14:paraId="80020000">
      <w:pPr>
        <w:numPr>
          <w:ilvl w:val="0"/>
          <w:numId w:val="3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14:paraId="81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8202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8302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14:paraId="8402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14:paraId="85020000">
      <w:pPr>
        <w:numPr>
          <w:ilvl w:val="0"/>
          <w:numId w:val="3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86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14:paraId="8702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8802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8902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8A02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8B020000">
      <w:pPr>
        <w:numPr>
          <w:ilvl w:val="0"/>
          <w:numId w:val="3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</w:rPr>
        <w:t xml:space="preserve"> в.</w:t>
      </w:r>
    </w:p>
    <w:p w14:paraId="8C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8D02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14:paraId="8E02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8F020000">
      <w:pPr>
        <w:numPr>
          <w:ilvl w:val="0"/>
          <w:numId w:val="3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9002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9102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9202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ХХ в. (в том числе на региональном материале);</w:t>
      </w:r>
    </w:p>
    <w:p w14:paraId="9302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94020000">
      <w:pPr>
        <w:numPr>
          <w:ilvl w:val="0"/>
          <w:numId w:val="3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 xml:space="preserve"> вв.</w:t>
      </w:r>
    </w:p>
    <w:p w14:paraId="95020000">
      <w:pPr>
        <w:sectPr>
          <w:pgSz w:h="16383" w:w="11906"/>
          <w:pgMar w:bottom="1134" w:footer="720" w:gutter="0" w:header="720" w:left="1701" w:right="850" w:top="1134"/>
        </w:sectPr>
      </w:pPr>
    </w:p>
    <w:p w14:paraId="96020000">
      <w:pPr>
        <w:spacing w:after="0"/>
        <w:ind w:firstLine="0" w:left="120"/>
      </w:pPr>
      <w:bookmarkStart w:id="5" w:name="block-292372"/>
      <w:bookmarkEnd w:id="5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97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5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62"/>
        <w:gridCol w:w="3652"/>
        <w:gridCol w:w="1254"/>
        <w:gridCol w:w="2240"/>
        <w:gridCol w:w="2344"/>
        <w:gridCol w:w="3488"/>
      </w:tblGrid>
      <w:tr>
        <w:trPr>
          <w:trHeight w:hRule="atLeast" w:val="144"/>
        </w:trPr>
        <w:tc>
          <w:tcPr>
            <w:tcW w:type="dxa" w:w="1062"/>
            <w:vMerge w:val="restart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9020000">
            <w:pPr>
              <w:spacing w:after="0"/>
              <w:ind w:firstLine="0" w:left="135"/>
            </w:pPr>
          </w:p>
        </w:tc>
        <w:tc>
          <w:tcPr>
            <w:tcW w:type="dxa" w:w="3652"/>
            <w:vMerge w:val="restart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9B020000">
            <w:pPr>
              <w:spacing w:after="0"/>
              <w:ind w:firstLine="0" w:left="135"/>
            </w:pPr>
          </w:p>
        </w:tc>
        <w:tc>
          <w:tcPr>
            <w:tcW w:type="dxa" w:w="5838"/>
            <w:gridSpan w:val="3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488"/>
            <w:vMerge w:val="restart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9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65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A0020000">
            <w:pPr>
              <w:spacing w:after="0"/>
              <w:ind w:firstLine="0" w:left="135"/>
            </w:pP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2020000">
            <w:pPr>
              <w:spacing w:after="0"/>
              <w:ind w:firstLine="0" w:left="135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A4020000">
            <w:pPr>
              <w:spacing w:after="0"/>
              <w:ind w:firstLine="0" w:left="135"/>
            </w:pPr>
          </w:p>
        </w:tc>
        <w:tc>
          <w:tcPr>
            <w:tcW w:type="dxa" w:w="348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История Древнего мира</w:t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714"/>
            <w:gridSpan w:val="2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8072"/>
            <w:gridSpan w:val="3"/>
            <w:tcMar>
              <w:top w:type="dxa" w:w="50"/>
              <w:left w:type="dxa" w:w="100"/>
            </w:tcMar>
            <w:vAlign w:val="center"/>
          </w:tcPr>
          <w:p w14:paraId="B4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Древний Восток</w:t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714"/>
            <w:gridSpan w:val="2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8072"/>
            <w:gridSpan w:val="3"/>
            <w:tcMar>
              <w:top w:type="dxa" w:w="50"/>
              <w:left w:type="dxa" w:w="100"/>
            </w:tcMar>
            <w:vAlign w:val="center"/>
          </w:tcPr>
          <w:p w14:paraId="DC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Древняя Греция. Эллинизм</w:t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714"/>
            <w:gridSpan w:val="2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8072"/>
            <w:gridSpan w:val="3"/>
            <w:tcMar>
              <w:top w:type="dxa" w:w="50"/>
              <w:left w:type="dxa" w:w="100"/>
            </w:tcMar>
            <w:vAlign w:val="center"/>
          </w:tcPr>
          <w:p w14:paraId="F802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Древний Рим</w:t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"https://m.edsoo.ru/7f41393a"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41393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714"/>
            <w:gridSpan w:val="2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type="dxa" w:w="8072"/>
            <w:gridSpan w:val="3"/>
            <w:tcMar>
              <w:top w:type="dxa" w:w="50"/>
              <w:left w:type="dxa" w:w="100"/>
            </w:tcMar>
            <w:vAlign w:val="center"/>
          </w:tcPr>
          <w:p w14:paraId="1A030000"/>
        </w:tc>
      </w:tr>
      <w:tr>
        <w:trPr>
          <w:trHeight w:hRule="atLeast" w:val="144"/>
        </w:trPr>
        <w:tc>
          <w:tcPr>
            <w:tcW w:type="dxa" w:w="4714"/>
            <w:gridSpan w:val="2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714"/>
            <w:gridSpan w:val="2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54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344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488"/>
            <w:tcMar>
              <w:top w:type="dxa" w:w="50"/>
              <w:left w:type="dxa" w:w="100"/>
            </w:tcMar>
            <w:vAlign w:val="center"/>
          </w:tcPr>
          <w:p w14:paraId="24030000"/>
        </w:tc>
      </w:tr>
    </w:tbl>
    <w:p w14:paraId="25030000">
      <w:pPr>
        <w:sectPr>
          <w:pgSz w:h="11906" w:w="16383"/>
          <w:pgMar w:bottom="1134" w:footer="720" w:gutter="0" w:header="720" w:left="1701" w:right="850" w:top="1134"/>
        </w:sectPr>
      </w:pPr>
    </w:p>
    <w:p w14:paraId="26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6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268"/>
        <w:gridCol w:w="3344"/>
        <w:gridCol w:w="1271"/>
        <w:gridCol w:w="2259"/>
        <w:gridCol w:w="2361"/>
        <w:gridCol w:w="3537"/>
      </w:tblGrid>
      <w:tr>
        <w:trPr>
          <w:trHeight w:hRule="atLeast" w:val="144"/>
        </w:trPr>
        <w:tc>
          <w:tcPr>
            <w:tcW w:type="dxa" w:w="1268"/>
            <w:vMerge w:val="restart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8030000">
            <w:pPr>
              <w:spacing w:after="0"/>
              <w:ind w:firstLine="0" w:left="135"/>
            </w:pPr>
          </w:p>
        </w:tc>
        <w:tc>
          <w:tcPr>
            <w:tcW w:type="dxa" w:w="3344"/>
            <w:vMerge w:val="restart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A030000">
            <w:pPr>
              <w:spacing w:after="0"/>
              <w:ind w:firstLine="0" w:left="135"/>
            </w:pPr>
          </w:p>
        </w:tc>
        <w:tc>
          <w:tcPr>
            <w:tcW w:type="dxa" w:w="5891"/>
            <w:gridSpan w:val="3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537"/>
            <w:vMerge w:val="restart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D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26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F030000">
            <w:pPr>
              <w:spacing w:after="0"/>
              <w:ind w:firstLine="0" w:left="135"/>
            </w:pP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1030000">
            <w:pPr>
              <w:spacing w:after="0"/>
              <w:ind w:firstLine="0" w:left="135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3030000">
            <w:pPr>
              <w:spacing w:after="0"/>
              <w:ind w:firstLine="0" w:left="135"/>
            </w:pPr>
          </w:p>
        </w:tc>
        <w:tc>
          <w:tcPr>
            <w:tcW w:type="dxa" w:w="35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Всеобщая история. История Средних веков</w:t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"https://m.edsoo.ru/7f414c04"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612"/>
            <w:gridSpan w:val="2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8157"/>
            <w:gridSpan w:val="3"/>
            <w:tcMar>
              <w:top w:type="dxa" w:w="50"/>
              <w:left w:type="dxa" w:w="100"/>
            </w:tcMar>
            <w:vAlign w:val="center"/>
          </w:tcPr>
          <w:p w14:paraId="7303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268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3344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"https://m.edsoo.ru/7f414a6a"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612"/>
            <w:gridSpan w:val="2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type="dxa" w:w="8157"/>
            <w:gridSpan w:val="3"/>
            <w:tcMar>
              <w:top w:type="dxa" w:w="50"/>
              <w:left w:type="dxa" w:w="100"/>
            </w:tcMar>
            <w:vAlign w:val="center"/>
          </w:tcPr>
          <w:p w14:paraId="A1030000"/>
        </w:tc>
      </w:tr>
      <w:tr>
        <w:trPr>
          <w:trHeight w:hRule="atLeast" w:val="144"/>
        </w:trPr>
        <w:tc>
          <w:tcPr>
            <w:tcW w:type="dxa" w:w="4612"/>
            <w:gridSpan w:val="2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71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2259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361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537"/>
            <w:tcMar>
              <w:top w:type="dxa" w:w="50"/>
              <w:left w:type="dxa" w:w="100"/>
            </w:tcMar>
            <w:vAlign w:val="center"/>
          </w:tcPr>
          <w:p w14:paraId="A6030000"/>
        </w:tc>
      </w:tr>
    </w:tbl>
    <w:p w14:paraId="A7030000">
      <w:pPr>
        <w:sectPr>
          <w:pgSz w:h="11906" w:w="16383"/>
          <w:pgMar w:bottom="1134" w:footer="720" w:gutter="0" w:header="720" w:left="1701" w:right="850" w:top="1134"/>
        </w:sectPr>
      </w:pPr>
    </w:p>
    <w:p w14:paraId="A8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62"/>
        <w:gridCol w:w="3652"/>
        <w:gridCol w:w="1255"/>
        <w:gridCol w:w="2240"/>
        <w:gridCol w:w="2345"/>
        <w:gridCol w:w="3486"/>
      </w:tblGrid>
      <w:tr>
        <w:trPr>
          <w:trHeight w:hRule="atLeast" w:val="144"/>
        </w:trPr>
        <w:tc>
          <w:tcPr>
            <w:tcW w:type="dxa" w:w="1062"/>
            <w:vMerge w:val="restart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A030000">
            <w:pPr>
              <w:spacing w:after="0"/>
              <w:ind w:firstLine="0" w:left="135"/>
            </w:pPr>
          </w:p>
        </w:tc>
        <w:tc>
          <w:tcPr>
            <w:tcW w:type="dxa" w:w="3652"/>
            <w:vMerge w:val="restart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AC030000">
            <w:pPr>
              <w:spacing w:after="0"/>
              <w:ind w:firstLine="0" w:left="135"/>
            </w:pPr>
          </w:p>
        </w:tc>
        <w:tc>
          <w:tcPr>
            <w:tcW w:type="dxa" w:w="5840"/>
            <w:gridSpan w:val="3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486"/>
            <w:vMerge w:val="restart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AF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65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B1030000">
            <w:pPr>
              <w:spacing w:after="0"/>
              <w:ind w:firstLine="0" w:left="135"/>
            </w:pP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B3030000">
            <w:pPr>
              <w:spacing w:after="0"/>
              <w:ind w:firstLine="0" w:left="135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B5030000">
            <w:pPr>
              <w:spacing w:after="0"/>
              <w:ind w:firstLine="0" w:left="135"/>
            </w:pPr>
          </w:p>
        </w:tc>
        <w:tc>
          <w:tcPr>
            <w:tcW w:type="dxa" w:w="348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Конец XV — XVII в.</w:t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"https://m.edsoo.ru/7f416a9a"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714"/>
            <w:gridSpan w:val="2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8071"/>
            <w:gridSpan w:val="3"/>
            <w:tcMar>
              <w:top w:type="dxa" w:w="50"/>
              <w:left w:type="dxa" w:w="100"/>
            </w:tcMar>
            <w:vAlign w:val="center"/>
          </w:tcPr>
          <w:p w14:paraId="EF03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62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3652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"https://m.edsoo.ru/7f4168ec"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4168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714"/>
            <w:gridSpan w:val="2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type="dxa" w:w="8071"/>
            <w:gridSpan w:val="3"/>
            <w:tcMar>
              <w:top w:type="dxa" w:w="50"/>
              <w:left w:type="dxa" w:w="100"/>
            </w:tcMar>
            <w:vAlign w:val="center"/>
          </w:tcPr>
          <w:p w14:paraId="11040000"/>
        </w:tc>
      </w:tr>
      <w:tr>
        <w:trPr>
          <w:trHeight w:hRule="atLeast" w:val="144"/>
        </w:trPr>
        <w:tc>
          <w:tcPr>
            <w:tcW w:type="dxa" w:w="4714"/>
            <w:gridSpan w:val="2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55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2240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345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486"/>
            <w:tcMar>
              <w:top w:type="dxa" w:w="50"/>
              <w:left w:type="dxa" w:w="100"/>
            </w:tcMar>
            <w:vAlign w:val="center"/>
          </w:tcPr>
          <w:p w14:paraId="16040000"/>
        </w:tc>
      </w:tr>
    </w:tbl>
    <w:p w14:paraId="17040000">
      <w:pPr>
        <w:sectPr>
          <w:pgSz w:h="11906" w:w="16383"/>
          <w:pgMar w:bottom="1134" w:footer="720" w:gutter="0" w:header="720" w:left="1701" w:right="850" w:top="1134"/>
        </w:sectPr>
      </w:pPr>
    </w:p>
    <w:p w14:paraId="18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11"/>
        <w:gridCol w:w="3534"/>
        <w:gridCol w:w="1265"/>
        <w:gridCol w:w="2252"/>
        <w:gridCol w:w="2355"/>
        <w:gridCol w:w="3523"/>
      </w:tblGrid>
      <w:tr>
        <w:trPr>
          <w:trHeight w:hRule="atLeast" w:val="144"/>
        </w:trPr>
        <w:tc>
          <w:tcPr>
            <w:tcW w:type="dxa" w:w="1111"/>
            <w:vMerge w:val="restart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1A040000">
            <w:pPr>
              <w:spacing w:after="0"/>
              <w:ind w:firstLine="0" w:left="135"/>
            </w:pPr>
          </w:p>
        </w:tc>
        <w:tc>
          <w:tcPr>
            <w:tcW w:type="dxa" w:w="3534"/>
            <w:vMerge w:val="restart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C040000">
            <w:pPr>
              <w:spacing w:after="0"/>
              <w:ind w:firstLine="0" w:left="135"/>
            </w:pPr>
          </w:p>
        </w:tc>
        <w:tc>
          <w:tcPr>
            <w:tcW w:type="dxa" w:w="5872"/>
            <w:gridSpan w:val="3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523"/>
            <w:vMerge w:val="restart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1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3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21040000">
            <w:pPr>
              <w:spacing w:after="0"/>
              <w:ind w:firstLine="0" w:left="135"/>
            </w:pP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23040000">
            <w:pPr>
              <w:spacing w:after="0"/>
              <w:ind w:firstLine="0" w:left="135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25040000">
            <w:pPr>
              <w:spacing w:after="0"/>
              <w:ind w:firstLine="0" w:left="135"/>
            </w:pPr>
          </w:p>
        </w:tc>
        <w:tc>
          <w:tcPr>
            <w:tcW w:type="dxa" w:w="35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в.</w:t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"https://m.edsoo.ru/7f418bce"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bce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645"/>
            <w:gridSpan w:val="2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8130"/>
            <w:gridSpan w:val="3"/>
            <w:tcMar>
              <w:top w:type="dxa" w:w="50"/>
              <w:left w:type="dxa" w:w="100"/>
            </w:tcMar>
            <w:vAlign w:val="center"/>
          </w:tcPr>
          <w:p w14:paraId="5F04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в.: от царства к империи</w:t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11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3534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"https://m.edsoo.ru/7f418a34"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645"/>
            <w:gridSpan w:val="2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type="dxa" w:w="8130"/>
            <w:gridSpan w:val="3"/>
            <w:tcMar>
              <w:top w:type="dxa" w:w="50"/>
              <w:left w:type="dxa" w:w="100"/>
            </w:tcMar>
            <w:vAlign w:val="center"/>
          </w:tcPr>
          <w:p w14:paraId="87040000"/>
        </w:tc>
      </w:tr>
      <w:tr>
        <w:trPr>
          <w:trHeight w:hRule="atLeast" w:val="144"/>
        </w:trPr>
        <w:tc>
          <w:tcPr>
            <w:tcW w:type="dxa" w:w="4645"/>
            <w:gridSpan w:val="2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2252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355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523"/>
            <w:tcMar>
              <w:top w:type="dxa" w:w="50"/>
              <w:left w:type="dxa" w:w="100"/>
            </w:tcMar>
            <w:vAlign w:val="center"/>
          </w:tcPr>
          <w:p w14:paraId="8C040000"/>
        </w:tc>
      </w:tr>
    </w:tbl>
    <w:p w14:paraId="8D040000">
      <w:pPr>
        <w:sectPr>
          <w:pgSz w:h="11906" w:w="16383"/>
          <w:pgMar w:bottom="1134" w:footer="720" w:gutter="0" w:header="720" w:left="1701" w:right="850" w:top="1134"/>
        </w:sectPr>
      </w:pPr>
    </w:p>
    <w:p w14:paraId="8E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73"/>
        <w:gridCol w:w="3570"/>
        <w:gridCol w:w="1250"/>
        <w:gridCol w:w="2236"/>
        <w:gridCol w:w="2343"/>
        <w:gridCol w:w="3468"/>
      </w:tblGrid>
      <w:tr>
        <w:trPr>
          <w:trHeight w:hRule="atLeast" w:val="144"/>
        </w:trPr>
        <w:tc>
          <w:tcPr>
            <w:tcW w:type="dxa" w:w="1173"/>
            <w:vMerge w:val="restart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0040000">
            <w:pPr>
              <w:spacing w:after="0"/>
              <w:ind w:firstLine="0" w:left="135"/>
            </w:pPr>
          </w:p>
        </w:tc>
        <w:tc>
          <w:tcPr>
            <w:tcW w:type="dxa" w:w="3570"/>
            <w:vMerge w:val="restart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92040000">
            <w:pPr>
              <w:spacing w:after="0"/>
              <w:ind w:firstLine="0" w:left="135"/>
            </w:pPr>
          </w:p>
        </w:tc>
        <w:tc>
          <w:tcPr>
            <w:tcW w:type="dxa" w:w="5829"/>
            <w:gridSpan w:val="3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3468"/>
            <w:vMerge w:val="restart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9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7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97040000">
            <w:pPr>
              <w:spacing w:after="0"/>
              <w:ind w:firstLine="0" w:left="135"/>
            </w:pP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99040000">
            <w:pPr>
              <w:spacing w:after="0"/>
              <w:ind w:firstLine="0" w:left="135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9B040000">
            <w:pPr>
              <w:spacing w:after="0"/>
              <w:ind w:firstLine="0" w:left="135"/>
            </w:pPr>
          </w:p>
        </w:tc>
        <w:tc>
          <w:tcPr>
            <w:tcW w:type="dxa" w:w="346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Х — начало ХХ в.</w:t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поитические процессы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странв 1815—1840-х гг.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Х — начале ХХ в.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начале ХХ в.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"https://m.edsoo.ru/7f41adc0"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743"/>
            <w:gridSpan w:val="2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type="dxa" w:w="8047"/>
            <w:gridSpan w:val="3"/>
            <w:tcMar>
              <w:top w:type="dxa" w:w="50"/>
              <w:left w:type="dxa" w:w="100"/>
            </w:tcMar>
            <w:vAlign w:val="center"/>
          </w:tcPr>
          <w:p w14:paraId="E104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в.</w:t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"https://m.edsoo.ru/7f41ac44"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743"/>
            <w:gridSpan w:val="2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type="dxa" w:w="8047"/>
            <w:gridSpan w:val="3"/>
            <w:tcMar>
              <w:top w:type="dxa" w:w="50"/>
              <w:left w:type="dxa" w:w="100"/>
            </w:tcMar>
            <w:vAlign w:val="center"/>
          </w:tcPr>
          <w:p w14:paraId="2D050000"/>
        </w:tc>
      </w:tr>
      <w:tr>
        <w:trPr>
          <w:trHeight w:hRule="atLeast" w:val="144"/>
        </w:trPr>
        <w:tc>
          <w:tcPr>
            <w:tcW w:type="dxa" w:w="14040"/>
            <w:gridSpan w:val="6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Модуль.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России</w:t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и Октябрьская революции 1917 г.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1173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type="dxa" w:w="3570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>
        <w:trPr>
          <w:trHeight w:hRule="atLeast" w:val="144"/>
        </w:trPr>
        <w:tc>
          <w:tcPr>
            <w:tcW w:type="dxa" w:w="4743"/>
            <w:gridSpan w:val="2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type="dxa" w:w="8047"/>
            <w:gridSpan w:val="3"/>
            <w:tcMar>
              <w:top w:type="dxa" w:w="50"/>
              <w:left w:type="dxa" w:w="100"/>
            </w:tcMar>
            <w:vAlign w:val="center"/>
          </w:tcPr>
          <w:p w14:paraId="55050000"/>
        </w:tc>
      </w:tr>
      <w:tr>
        <w:trPr>
          <w:trHeight w:hRule="atLeast" w:val="144"/>
        </w:trPr>
        <w:tc>
          <w:tcPr>
            <w:tcW w:type="dxa" w:w="4743"/>
            <w:gridSpan w:val="2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50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type="dxa" w:w="2236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343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3468"/>
            <w:tcMar>
              <w:top w:type="dxa" w:w="50"/>
              <w:left w:type="dxa" w:w="100"/>
            </w:tcMar>
            <w:vAlign w:val="center"/>
          </w:tcPr>
          <w:p w14:paraId="5A050000"/>
        </w:tc>
      </w:tr>
    </w:tbl>
    <w:p w14:paraId="5B050000">
      <w:pPr>
        <w:sectPr>
          <w:pgSz w:h="11906" w:w="16383"/>
          <w:pgMar w:bottom="1134" w:footer="720" w:gutter="0" w:header="720" w:left="1701" w:right="850" w:top="1134"/>
        </w:sectPr>
      </w:pPr>
    </w:p>
    <w:p w14:paraId="5C050000">
      <w:pPr>
        <w:sectPr>
          <w:pgSz w:h="11906" w:w="16383"/>
          <w:pgMar w:bottom="1134" w:footer="720" w:gutter="0" w:header="720" w:left="1701" w:right="850" w:top="1134"/>
        </w:sectPr>
      </w:pPr>
    </w:p>
    <w:p w14:paraId="5D050000">
      <w:pPr>
        <w:spacing w:after="0"/>
        <w:ind w:firstLine="0" w:left="120"/>
      </w:pPr>
      <w:bookmarkStart w:id="6" w:name="block-292373"/>
      <w:bookmarkEnd w:id="6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5E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5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885"/>
        <w:gridCol w:w="3165"/>
        <w:gridCol w:w="1059"/>
        <w:gridCol w:w="1998"/>
        <w:gridCol w:w="2094"/>
        <w:gridCol w:w="1483"/>
        <w:gridCol w:w="3356"/>
      </w:tblGrid>
      <w:tr>
        <w:trPr>
          <w:trHeight w:hRule="atLeast" w:val="144"/>
        </w:trPr>
        <w:tc>
          <w:tcPr>
            <w:tcW w:type="dxa" w:w="885"/>
            <w:vMerge w:val="restart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0050000">
            <w:pPr>
              <w:spacing w:after="0"/>
              <w:ind w:firstLine="0" w:left="135"/>
            </w:pPr>
          </w:p>
        </w:tc>
        <w:tc>
          <w:tcPr>
            <w:tcW w:type="dxa" w:w="3165"/>
            <w:vMerge w:val="restart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62050000">
            <w:pPr>
              <w:spacing w:after="0"/>
              <w:ind w:firstLine="0" w:left="135"/>
            </w:pPr>
          </w:p>
        </w:tc>
        <w:tc>
          <w:tcPr>
            <w:tcW w:type="dxa" w:w="5151"/>
            <w:gridSpan w:val="3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83"/>
            <w:vMerge w:val="restart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65050000">
            <w:pPr>
              <w:spacing w:after="0"/>
              <w:ind w:firstLine="0" w:left="135"/>
            </w:pPr>
          </w:p>
        </w:tc>
        <w:tc>
          <w:tcPr>
            <w:tcW w:type="dxa" w:w="3356"/>
            <w:vMerge w:val="restart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8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165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69050000">
            <w:pPr>
              <w:spacing w:after="0"/>
              <w:ind w:firstLine="0" w:left="135"/>
            </w:pP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6B050000">
            <w:pPr>
              <w:spacing w:after="0"/>
              <w:ind w:firstLine="0" w:left="135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6D050000">
            <w:pPr>
              <w:spacing w:after="0"/>
              <w:ind w:firstLine="0" w:left="135"/>
            </w:pPr>
          </w:p>
        </w:tc>
        <w:tc>
          <w:tcPr>
            <w:tcW w:type="dxa" w:w="148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5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"https://m.edsoo.ru/863f8d54"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"https://m.edsoo.ru/863f8f2a"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"https://m.edsoo.ru/863f9380"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9380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"https://m.edsoo.ru/863f9740"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9740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"https://m.edsoo.ru/863f9c68"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"https://m.edsoo.ru/863fa050"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t>050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"https://m.edsoo.ru/863fa244"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t>244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"https://m.edsoo.ru/863fa6ea"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"https://m.edsoo.ru/863faa50"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жизни, 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повинности населения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"https://m.edsoo.ru/863fabea"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fabea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"https://m.edsoo.ru/863fadfc"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fadfc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"https://m.edsoo.ru/863fb130"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130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"https://m.edsoo.ru/863fb324"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324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"https://m.edsoo.ru/863fb540"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540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"https://m.edsoo.ru/863fb748"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748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"https://m.edsoo.ru/863fbac2"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fbac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"https://m.edsoo.ru/863fbdd8"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fbdd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"https://m.edsoo.ru/863fbfcc"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fbfcc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"https://m.edsoo.ru/863fc26a"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"https://m.edsoo.ru/863fc4c2"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"https://m.edsoo.ru/863fc6ca"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"https://m.edsoo.ru/863fc8dc"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"https://m.edsoo.ru/863fcaf8"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fcaf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"https://m.edsoo.ru/863fce2c"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fce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"https://m.edsoo.ru/863fd07a"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"https://m.edsoo.ru/863fd336"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</w:rPr>
              <w:t>336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"https://m.edsoo.ru/863fd5c0"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"https://m.edsoo.ru/863fd836"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</w:rPr>
              <w:t>836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"https://m.edsoo.ru/8640a31a"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"https://m.edsoo.ru/8640a770"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770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"https://m.edsoo.ru/8640a91e"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"https://m.edsoo.ru/8640aae0"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aae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"https://m.edsoo.ru/8640ac84"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"https://m.edsoo.ru/8640ae32"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Спарта: основные группы населения, общественное устройство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"https://m.edsoo.ru/8640afcc"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afcc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"https://m.edsoo.ru/8640b1ca"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"https://m.edsoo.ru/8640b382"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382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"https://m.edsoo.ru/8640b508"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"https://m.edsoo.ru/8640b67a"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"https://m.edsoo.ru/8640b7f6"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"https://m.edsoo.ru/8640b990"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"https://m.edsoo.ru/8640bb16"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"https://m.edsoo.ru/8640bcf6"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bcf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"https://m.edsoo.ru/8640be72"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 Македонский и его завоевания на Востоке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"https://m.edsoo.ru/8640c002"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"https://m.edsoo.ru/8640c1c4"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/8640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население Апеннинского полуострова в древности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"https://m.edsoo.ru/886460aa"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/886460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"https://m.edsoo.ru/886465e6"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"https://m.edsoo.ru/886469b0"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/886469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"https://m.edsoo.ru/88646848"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/88646848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"https://m.edsoo.ru/88646adc"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/88646</w:t>
            </w:r>
            <w:r>
              <w:rPr>
                <w:rFonts w:ascii="Times New Roman" w:hAnsi="Times New Roman"/>
                <w:color w:val="0000FF"/>
                <w:u w:val="single"/>
              </w:rPr>
              <w:t>adc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"https://m.edsoo.ru/88646c1c"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"https://m.edsoo.ru/88646d5c"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Гракхов: проекты реформ, мероприятия, итоги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"https://m.edsoo.ru/88646e7e"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"https://m.edsoo.ru/88646faa"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/88646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"https://m.edsoo.ru/886470f4"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Борьба между </w:t>
            </w:r>
            <w:r>
              <w:rPr>
                <w:rFonts w:ascii="Times New Roman" w:hAnsi="Times New Roman"/>
                <w:color w:val="000000"/>
                <w:sz w:val="24"/>
              </w:rPr>
              <w:t>наследниками Цезаря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"https://m.edsoo.ru/886472a2"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"https://m.edsoo.ru/886473ba"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/886473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"https://m.edsoo.ru/886474dc"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/886474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"https://m.edsoo.ru/88647608"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/88647608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"https://m.edsoo.ru/88647716"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/88647716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, перенос столицы в Константинополь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"https://m.edsoo.ru/88647838"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/88647838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"https://m.edsoo.ru/8864795a"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/8864795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"https://m.edsoo.ru/88647a86"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 в Древнем Риме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"https://m.edsoo.ru/88647c2a"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"https://m.edsoo.ru/88647d4c"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"https://m.edsoo.ru/88647e78"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85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165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цивилизаций Древнего мира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83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</w:pPr>
          </w:p>
        </w:tc>
        <w:tc>
          <w:tcPr>
            <w:tcW w:type="dxa" w:w="3356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050"/>
            <w:gridSpan w:val="2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59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998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094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839"/>
            <w:gridSpan w:val="2"/>
            <w:tcMar>
              <w:top w:type="dxa" w:w="50"/>
              <w:left w:type="dxa" w:w="100"/>
            </w:tcMar>
            <w:vAlign w:val="center"/>
          </w:tcPr>
          <w:p w14:paraId="4E070000"/>
        </w:tc>
      </w:tr>
    </w:tbl>
    <w:p w14:paraId="4F070000">
      <w:pPr>
        <w:sectPr>
          <w:pgSz w:h="11906" w:w="16383"/>
          <w:pgMar w:bottom="1134" w:footer="720" w:gutter="0" w:header="720" w:left="1701" w:right="850" w:top="1134"/>
        </w:sectPr>
      </w:pPr>
    </w:p>
    <w:p w14:paraId="5007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6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917"/>
        <w:gridCol w:w="3492"/>
        <w:gridCol w:w="1080"/>
        <w:gridCol w:w="2030"/>
        <w:gridCol w:w="2136"/>
        <w:gridCol w:w="1512"/>
        <w:gridCol w:w="2873"/>
      </w:tblGrid>
      <w:tr>
        <w:trPr>
          <w:trHeight w:hRule="atLeast" w:val="144"/>
        </w:trPr>
        <w:tc>
          <w:tcPr>
            <w:tcW w:type="dxa" w:w="917"/>
            <w:vMerge w:val="restart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52070000">
            <w:pPr>
              <w:spacing w:after="0"/>
              <w:ind w:firstLine="0" w:left="135"/>
            </w:pPr>
          </w:p>
        </w:tc>
        <w:tc>
          <w:tcPr>
            <w:tcW w:type="dxa" w:w="3492"/>
            <w:vMerge w:val="restart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54070000">
            <w:pPr>
              <w:spacing w:after="0"/>
              <w:ind w:firstLine="0" w:left="135"/>
            </w:pPr>
          </w:p>
        </w:tc>
        <w:tc>
          <w:tcPr>
            <w:tcW w:type="dxa" w:w="5246"/>
            <w:gridSpan w:val="3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12"/>
            <w:vMerge w:val="restart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57070000">
            <w:pPr>
              <w:spacing w:after="0"/>
              <w:ind w:firstLine="0" w:left="135"/>
            </w:pPr>
          </w:p>
        </w:tc>
        <w:tc>
          <w:tcPr>
            <w:tcW w:type="dxa" w:w="2873"/>
            <w:vMerge w:val="restart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49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5B070000">
            <w:pPr>
              <w:spacing w:after="0"/>
              <w:ind w:firstLine="0" w:left="135"/>
            </w:pP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5D070000">
            <w:pPr>
              <w:spacing w:after="0"/>
              <w:ind w:firstLine="0" w:left="135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5F070000">
            <w:pPr>
              <w:spacing w:after="0"/>
              <w:ind w:firstLine="0" w:left="135"/>
            </w:pPr>
          </w:p>
        </w:tc>
        <w:tc>
          <w:tcPr>
            <w:tcW w:type="dxa" w:w="151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"https://m.edsoo.ru/88647fa4"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/88647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"https://m.edsoo.ru/886480bc"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/886480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"https://m.edsoo.ru/886481d4"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bookmarkStart w:id="7" w:name="_GoBack"/>
            <w:bookmarkEnd w:id="7"/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"https://m.edsoo.ru/886482ec"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/886482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"https://m.edsoo.ru/8864840e"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"https://m.edsoo.ru/886485bc"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/886485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"https://m.edsoo.ru/886486e8"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"https://m.edsoo.ru/8864880a"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/8864880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"https://m.edsoo.ru/8864892c"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/8864892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"https://m.edsoo.ru/88648a44"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"https://m.edsoo.ru/88648b5c"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"https://m.edsoo.ru/88648c7e"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"https://m.edsoo.ru/88648e36"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"https://m.edsoo.ru/88648f62"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"https://m.edsoo.ru/88649070"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/88649070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"https://m.edsoo.ru/8864919c"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/8864919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"https://m.edsoo.ru/886492be"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/886492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"https://m.edsoo.ru/886493d6"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/886493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империя и Монгольская держава в </w:t>
            </w:r>
            <w:r>
              <w:rPr>
                <w:rFonts w:ascii="Times New Roman" w:hAnsi="Times New Roman"/>
                <w:color w:val="000000"/>
                <w:sz w:val="24"/>
              </w:rPr>
              <w:t>Средние века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"https://m.edsoo.ru/886494f8"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/886494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"https://m.edsoo.ru/88649872"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/88649872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"https://m.edsoo.ru/88649a5c"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"https://m.edsoo.ru/88649b92"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"https://m.edsoo.ru/88649cd2"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/88649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"https://m.edsoo.ru/8a17efa2"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efa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"https://m.edsoo.ru/8a17f31c"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"https://m.edsoo.ru/8a17f448"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"https://m.edsoo.ru/8a17f560"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"https://m.edsoo.ru/8a17f66e"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"https://m.edsoo.ru/8a17f790"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"https://m.edsoo.ru/8a17f916"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государства </w:t>
            </w:r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"https://m.edsoo.ru/8a17fad8"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fad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"https://m.edsoo.ru/8a17ff2e"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"https://m.edsoo.ru/8a180140"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180140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"https://m.edsoo.ru/8a18030c"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18030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"https://m.edsoo.ru/8a1804f6"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1804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"https://m.edsoo.ru/8a1806a4"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1806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"https://m.edsoo.ru/8a180848"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180848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Древнерусское право: Русская Правда, церковные уставы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"https://m.edsoo.ru/8a180c26"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"https://m.edsoo.ru/8a180e06"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"https://m.edsoo.ru/8a180fd2"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180</w:t>
            </w:r>
            <w:r>
              <w:rPr>
                <w:rFonts w:ascii="Times New Roman" w:hAnsi="Times New Roman"/>
                <w:color w:val="0000FF"/>
                <w:u w:val="single"/>
              </w:rPr>
              <w:t>fd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"https://m.edsoo.ru/8a181194"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181194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и ремесло Руси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"https://m.edsoo.ru/8a18134c"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18134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земель — самостоятельных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"https://m.edsoo.ru/8a181518"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181518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"https://m.edsoo.ru/8a1816e4"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"https://m.edsoo.ru/8a181d1a"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"https://m.edsoo.ru/8a1821b6"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1821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"https://m.edsoo.ru/8a18230a"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18230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 Руси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"https://m.edsoo.ru/8a182436"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182436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империи и ее завоевательные походы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"https://m.edsoo.ru/8a182562"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182562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и западные русские земли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"https://m.edsoo.ru/8a182954"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182954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 Псковская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"https://m.edsoo.ru/8a182c92"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Ордена крестоносцев и борьба с их экспансией на западных </w:t>
            </w:r>
            <w:r>
              <w:rPr>
                <w:rFonts w:ascii="Times New Roman" w:hAnsi="Times New Roman"/>
                <w:color w:val="000000"/>
                <w:sz w:val="24"/>
              </w:rPr>
              <w:t>границах Руси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"https://m.edsoo.ru/8a182e5e"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"https://m.edsoo.ru/8a183002"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183002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"https://m.edsoo.ru/8a1831d8"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1831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веках 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"https://m.edsoo.ru/8a1835b6"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1835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"https://m.edsoo.ru/8a1837d2"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1837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"https://m.edsoo.ru/8a183994"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183994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"https://m.edsoo.ru/8a183e76"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"https://m.edsoo.ru/8a18402e"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18402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"https://m.edsoo.ru/8a1841c8"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"https://m.edsoo.ru/8a184358"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184358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"https://m.edsoo.ru/8a1844de"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1844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"https://m.edsoo.ru/8a18466e"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18466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и повседневная жизнь населения Руси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"https://m.edsoo.ru/8a184dda"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184</w:t>
            </w:r>
            <w:r>
              <w:rPr>
                <w:rFonts w:ascii="Times New Roman" w:hAnsi="Times New Roman"/>
                <w:color w:val="0000FF"/>
                <w:u w:val="single"/>
              </w:rPr>
              <w:t>dda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"https://m.edsoo.ru/8a185154"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185154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17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492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12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409"/>
            <w:gridSpan w:val="2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80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2030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136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385"/>
            <w:gridSpan w:val="2"/>
            <w:tcMar>
              <w:top w:type="dxa" w:w="50"/>
              <w:left w:type="dxa" w:w="100"/>
            </w:tcMar>
            <w:vAlign w:val="center"/>
          </w:tcPr>
          <w:p w14:paraId="40090000"/>
        </w:tc>
      </w:tr>
    </w:tbl>
    <w:p w14:paraId="41090000">
      <w:pPr>
        <w:sectPr>
          <w:pgSz w:h="11906" w:w="16383"/>
          <w:pgMar w:bottom="1134" w:footer="720" w:gutter="0" w:header="720" w:left="1701" w:right="850" w:top="1134"/>
        </w:sectPr>
      </w:pPr>
    </w:p>
    <w:p w14:paraId="4209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896"/>
        <w:gridCol w:w="3571"/>
        <w:gridCol w:w="1067"/>
        <w:gridCol w:w="2014"/>
        <w:gridCol w:w="2120"/>
        <w:gridCol w:w="1499"/>
        <w:gridCol w:w="2873"/>
      </w:tblGrid>
      <w:tr>
        <w:trPr>
          <w:trHeight w:hRule="atLeast" w:val="144"/>
        </w:trPr>
        <w:tc>
          <w:tcPr>
            <w:tcW w:type="dxa" w:w="896"/>
            <w:vMerge w:val="restart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44090000">
            <w:pPr>
              <w:spacing w:after="0"/>
              <w:ind w:firstLine="0" w:left="135"/>
            </w:pPr>
          </w:p>
        </w:tc>
        <w:tc>
          <w:tcPr>
            <w:tcW w:type="dxa" w:w="3571"/>
            <w:vMerge w:val="restart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46090000">
            <w:pPr>
              <w:spacing w:after="0"/>
              <w:ind w:firstLine="0" w:left="135"/>
            </w:pPr>
          </w:p>
        </w:tc>
        <w:tc>
          <w:tcPr>
            <w:tcW w:type="dxa" w:w="5201"/>
            <w:gridSpan w:val="3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99"/>
            <w:vMerge w:val="restart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49090000">
            <w:pPr>
              <w:spacing w:after="0"/>
              <w:ind w:firstLine="0" w:left="135"/>
            </w:pPr>
          </w:p>
        </w:tc>
        <w:tc>
          <w:tcPr>
            <w:tcW w:type="dxa" w:w="2873"/>
            <w:vMerge w:val="restart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B09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9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57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4D090000">
            <w:pPr>
              <w:spacing w:after="0"/>
              <w:ind w:firstLine="0" w:left="135"/>
            </w:pP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F090000">
            <w:pPr>
              <w:spacing w:after="0"/>
              <w:ind w:firstLine="0" w:left="135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51090000">
            <w:pPr>
              <w:spacing w:after="0"/>
              <w:ind w:firstLine="0" w:left="135"/>
            </w:pPr>
          </w:p>
        </w:tc>
        <w:tc>
          <w:tcPr>
            <w:tcW w:type="dxa" w:w="149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"https://m.edsoo.ru/88649f52"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"https://m.edsoo.ru/8864a1a0"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 и их последствия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/>
              <w:ind w:firstLine="0" w:left="135"/>
              <w:jc w:val="center"/>
              <w:rPr>
                <w:highlight w:val="yellow"/>
              </w:rPr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"https://m.edsoo.ru/8864a36c"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"https://m.edsoo.ru/8864a4ca"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"https://m.edsoo.ru/8864a5e2"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"https://m.edsoo.ru/8864a786"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786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"https://m.edsoo.ru/8864a8da"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"https://m.edsoo.ru/8864aa24"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Испания под властью </w:t>
            </w:r>
            <w:r>
              <w:rPr>
                <w:rFonts w:ascii="Times New Roman" w:hAnsi="Times New Roman"/>
                <w:color w:val="000000"/>
                <w:sz w:val="24"/>
              </w:rPr>
              <w:t>потомков католических королей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"https://m.edsoo.ru/8864ab78"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Национально-освободительное движение в Нидерландах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"https://m.edsoo.ru/8864acea"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acea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"https://m.edsoo.ru/8864ae16"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"https://m.edsoo.ru/8864af38"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"https://m.edsoo.ru/8864b050"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"https://m.edsoo.ru/8864b37a"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37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"https://m.edsoo.ru/8864b4c4"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"https://m.edsoo.ru/8864b5e6"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"https://m.edsoo.ru/8864b6f4"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"https://m.edsoo.ru/8864b802"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"https://m.edsoo.ru/8864b924"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924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"https://m.edsoo.ru/8864ba46"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t>46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"https://m.edsoo.ru/8864bb86"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"https://m.edsoo.ru/8864bd8e"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"https://m.edsoo.ru/8864bf32"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"https://m.edsoo.ru/8a1852e4"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"https://m.edsoo.ru/8a18546a"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18546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"https://m.edsoo.ru/8a1855e6"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1855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"https://m.edsoo.ru/8a185780"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185780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"https://m.edsoo.ru/8a185906"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185906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"https://m.edsoo.ru/8a185d34"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"https://m.edsoo.ru/8a185eba"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185</w:t>
            </w:r>
            <w:r>
              <w:rPr>
                <w:rFonts w:ascii="Times New Roman" w:hAnsi="Times New Roman"/>
                <w:color w:val="0000FF"/>
                <w:u w:val="single"/>
              </w:rPr>
              <w:t>eba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"https://m.edsoo.ru/8a18602c"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18602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"https://m.edsoo.ru/8a1861b2"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1861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"https://m.edsoo.ru/8a186356"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186356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"https://m.edsoo.ru/8a1864dc"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1864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"https://m.edsoo.ru/8a186856"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186856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"https://m.edsoo.ru/8a1869dc"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1869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"https://m.edsoo.ru/8a186b6c"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"https://m.edsoo.ru/8a186d1a"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"https://m.edsoo.ru/8a186eb4"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186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</w:rPr>
              <w:t>. Военная интервенция в Россию и борьба с ней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"https://m.edsoo.ru/8a187076"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187076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"https://m.edsoo.ru/8a187242"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187242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"https://m.edsoo.ru/8a1873fa"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1873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"https://m.edsoo.ru/8a187878"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187878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Смуты. Земский собор 1613 г. и его роль в </w:t>
            </w:r>
            <w:r>
              <w:rPr>
                <w:rFonts w:ascii="Times New Roman" w:hAnsi="Times New Roman"/>
                <w:color w:val="000000"/>
                <w:sz w:val="24"/>
              </w:rPr>
              <w:t>укреплении государственности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"https://m.edsoo.ru/8a187a6c"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"https://m.edsoo.ru/8a187e90"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"https://m.edsoo.ru/8a188070"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188070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"https://m.edsoo.ru/8a18821e"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18821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"https://m.edsoo.ru/8a1883ea"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1883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"https://m.edsoo.ru/8a1885b6"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1885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"https://m.edsoo.ru/8a188a70"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"https://m.edsoo.ru/8a188c50"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"https://m.edsoo.ru/8a188e08"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"https://m.edsoo.ru/8a188f7a"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C8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"https://m.edsoo.ru/8a189132"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189132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Денежная реформа 1654 г. Медный бунт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CF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"https://m.edsoo.ru/8a189308"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189308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D6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"https://m.edsoo.ru/8a1896f0"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1896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DD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"https://m.edsoo.ru/8a1898d0"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1898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E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E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E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E4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E5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E6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"https://m.edsoo.ru/8a189a88"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E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E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E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EB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EC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ED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"https://m.edsoo.ru/8a189dda"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189</w:t>
            </w:r>
            <w:r>
              <w:rPr>
                <w:rFonts w:ascii="Times New Roman" w:hAnsi="Times New Roman"/>
                <w:color w:val="0000FF"/>
                <w:u w:val="single"/>
              </w:rPr>
              <w:t>dda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E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F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F2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F3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F4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"https://m.edsoo.ru/8a189c2c"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F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F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F9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FA0A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FB0A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"https://m.edsoo.ru/8a189f92"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F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F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 и повседневная жизнь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F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0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0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02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"https://m.edsoo.ru/8a18a41a"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0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0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0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0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0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09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"https://m.edsoo.ru/8a18a604"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0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0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0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0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0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10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"https://m.edsoo.ru/8a18a7b2"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1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1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1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1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17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"https://m.edsoo.ru/8a18a99c"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99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1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1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1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1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1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1E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"https://m.edsoo.ru/8a18ab68"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2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2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вв.: от великого княжества к царству"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2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2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2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25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"https://m.edsoo.ru/8a18afdc"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afdc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96"/>
            <w:tcMar>
              <w:top w:type="dxa" w:w="50"/>
              <w:left w:type="dxa" w:w="100"/>
            </w:tcMar>
            <w:vAlign w:val="center"/>
          </w:tcPr>
          <w:p w14:paraId="2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571"/>
            <w:tcMar>
              <w:top w:type="dxa" w:w="50"/>
              <w:left w:type="dxa" w:w="100"/>
            </w:tcMar>
            <w:vAlign w:val="center"/>
          </w:tcPr>
          <w:p w14:paraId="2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вв.: от великого княжества к царству"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2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2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2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9"/>
            <w:tcMar>
              <w:top w:type="dxa" w:w="50"/>
              <w:left w:type="dxa" w:w="100"/>
            </w:tcMar>
            <w:vAlign w:val="center"/>
          </w:tcPr>
          <w:p w14:paraId="2C0B0000">
            <w:pPr>
              <w:spacing w:after="0"/>
              <w:ind w:firstLine="0" w:left="135"/>
            </w:pP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"https://m.edsoo.ru/8a18b1d0"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467"/>
            <w:gridSpan w:val="2"/>
            <w:tcMar>
              <w:top w:type="dxa" w:w="50"/>
              <w:left w:type="dxa" w:w="100"/>
            </w:tcMar>
            <w:vAlign w:val="center"/>
          </w:tcPr>
          <w:p w14:paraId="2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67"/>
            <w:tcMar>
              <w:top w:type="dxa" w:w="50"/>
              <w:left w:type="dxa" w:w="100"/>
            </w:tcMar>
            <w:vAlign w:val="center"/>
          </w:tcPr>
          <w:p w14:paraId="2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2014"/>
            <w:tcMar>
              <w:top w:type="dxa" w:w="50"/>
              <w:left w:type="dxa" w:w="100"/>
            </w:tcMar>
            <w:vAlign w:val="center"/>
          </w:tcPr>
          <w:p w14:paraId="3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120"/>
            <w:tcMar>
              <w:top w:type="dxa" w:w="50"/>
              <w:left w:type="dxa" w:w="100"/>
            </w:tcMar>
            <w:vAlign w:val="center"/>
          </w:tcPr>
          <w:p w14:paraId="3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372"/>
            <w:gridSpan w:val="2"/>
            <w:tcMar>
              <w:top w:type="dxa" w:w="50"/>
              <w:left w:type="dxa" w:w="100"/>
            </w:tcMar>
            <w:vAlign w:val="center"/>
          </w:tcPr>
          <w:p w14:paraId="320B0000"/>
        </w:tc>
      </w:tr>
    </w:tbl>
    <w:p w14:paraId="330B0000">
      <w:pPr>
        <w:sectPr>
          <w:pgSz w:h="11906" w:w="16383"/>
          <w:pgMar w:bottom="1134" w:footer="720" w:gutter="0" w:header="720" w:left="1701" w:right="850" w:top="1134"/>
        </w:sectPr>
      </w:pPr>
    </w:p>
    <w:p w14:paraId="340B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944"/>
        <w:gridCol w:w="3411"/>
        <w:gridCol w:w="1093"/>
        <w:gridCol w:w="2044"/>
        <w:gridCol w:w="2147"/>
        <w:gridCol w:w="1523"/>
        <w:gridCol w:w="2878"/>
      </w:tblGrid>
      <w:tr>
        <w:trPr>
          <w:trHeight w:hRule="atLeast" w:val="144"/>
        </w:trPr>
        <w:tc>
          <w:tcPr>
            <w:tcW w:type="dxa" w:w="944"/>
            <w:vMerge w:val="restart"/>
            <w:tcMar>
              <w:top w:type="dxa" w:w="50"/>
              <w:left w:type="dxa" w:w="100"/>
            </w:tcMar>
            <w:vAlign w:val="center"/>
          </w:tcPr>
          <w:p w14:paraId="3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60B0000">
            <w:pPr>
              <w:spacing w:after="0"/>
              <w:ind w:firstLine="0" w:left="135"/>
            </w:pPr>
          </w:p>
        </w:tc>
        <w:tc>
          <w:tcPr>
            <w:tcW w:type="dxa" w:w="3411"/>
            <w:vMerge w:val="restart"/>
            <w:tcMar>
              <w:top w:type="dxa" w:w="50"/>
              <w:left w:type="dxa" w:w="100"/>
            </w:tcMar>
            <w:vAlign w:val="center"/>
          </w:tcPr>
          <w:p w14:paraId="3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380B0000">
            <w:pPr>
              <w:spacing w:after="0"/>
              <w:ind w:firstLine="0" w:left="135"/>
            </w:pPr>
          </w:p>
        </w:tc>
        <w:tc>
          <w:tcPr>
            <w:tcW w:type="dxa" w:w="5284"/>
            <w:gridSpan w:val="3"/>
            <w:tcMar>
              <w:top w:type="dxa" w:w="50"/>
              <w:left w:type="dxa" w:w="100"/>
            </w:tcMar>
            <w:vAlign w:val="center"/>
          </w:tcPr>
          <w:p w14:paraId="390B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23"/>
            <w:vMerge w:val="restart"/>
            <w:tcMar>
              <w:top w:type="dxa" w:w="50"/>
              <w:left w:type="dxa" w:w="100"/>
            </w:tcMar>
            <w:vAlign w:val="center"/>
          </w:tcPr>
          <w:p w14:paraId="3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3B0B0000">
            <w:pPr>
              <w:spacing w:after="0"/>
              <w:ind w:firstLine="0" w:left="135"/>
            </w:pPr>
          </w:p>
        </w:tc>
        <w:tc>
          <w:tcPr>
            <w:tcW w:type="dxa" w:w="2878"/>
            <w:vMerge w:val="restart"/>
            <w:tcMar>
              <w:top w:type="dxa" w:w="50"/>
              <w:left w:type="dxa" w:w="100"/>
            </w:tcMar>
            <w:vAlign w:val="center"/>
          </w:tcPr>
          <w:p w14:paraId="3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D0B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41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3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F0B0000">
            <w:pPr>
              <w:spacing w:after="0"/>
              <w:ind w:firstLine="0" w:left="135"/>
            </w:pP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4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410B0000">
            <w:pPr>
              <w:spacing w:after="0"/>
              <w:ind w:firstLine="0" w:left="135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4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430B0000">
            <w:pPr>
              <w:spacing w:after="0"/>
              <w:ind w:firstLine="0" w:left="135"/>
            </w:pPr>
          </w:p>
        </w:tc>
        <w:tc>
          <w:tcPr>
            <w:tcW w:type="dxa" w:w="15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4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450B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460B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4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4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49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4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"https://m.edsoo.ru/8864c086"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4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4C0B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4D0B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4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4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50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5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"https://m.edsoo.ru/8864c1a8"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5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530B0000">
            <w:pPr>
              <w:spacing w:after="0"/>
              <w:ind w:firstLine="0" w:left="135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540B0000">
            <w:pPr>
              <w:spacing w:after="0"/>
              <w:ind w:firstLine="0" w:left="135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5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5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57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5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"https://m.edsoo.ru/8864c2c0"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5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5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в.: абсолютные и парламентские монархии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5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5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5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5E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5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"https://m.edsoo.ru/8864c3f6"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6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6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6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6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65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6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"https://m.edsoo.ru/8864c536"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6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6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6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6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6C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6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"https://m.edsoo.ru/8864c6d0"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6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7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7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7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73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7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"https://m.edsoo.ru/8864c892"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892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7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7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7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7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7A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7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"https://m.edsoo.ru/8864c9c8"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7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7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7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8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81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8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"https://m.edsoo.ru/8864cae0"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cae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8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8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</w:t>
            </w:r>
            <w:r>
              <w:rPr>
                <w:rFonts w:ascii="Times New Roman" w:hAnsi="Times New Roman"/>
                <w:color w:val="000000"/>
                <w:sz w:val="24"/>
              </w:rPr>
              <w:t>колоний на американской земле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8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8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8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88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8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"https://m.edsoo.ru/8864cc0c"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8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8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8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8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8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8F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9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"https://m.edsoo.ru/8864cd24"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</w:rPr>
              <w:t>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1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9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93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9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9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96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9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"https://m.edsoo.ru/8864ce3c"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8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9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9A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9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9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9D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9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"https://m.edsoo.ru/8864cf5e"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F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A0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A1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A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A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A4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A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"https://m.edsoo.ru/8864d080"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A6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A7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A8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A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A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AB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A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"https://m.edsoo.ru/8864d418"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AD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AE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AF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B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B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B2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B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"https://m.edsoo.ru/8864d562"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4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B5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B6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B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B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B9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B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"https://m.edsoo.ru/8864d6ac"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B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BC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BD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B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B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C0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C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"https://m.edsoo.ru/8864d7c4"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C2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C3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C4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C5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C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C7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C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"https://m.edsoo.ru/8864d8dc"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C9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CA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CB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CC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C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CE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C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"https://m.edsoo.ru/8864d9f4"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0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D1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D2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D3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D4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D5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D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"https://m.edsoo.ru/8864db0c"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7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D8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D9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DA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DB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DC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D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"https://m.edsoo.ru/8864dc56"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E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DF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E0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E1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E2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E3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E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"https://m.edsoo.ru/8864dea4"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dea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5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E6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E7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E8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E9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EA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E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"https://m.edsoo.ru/8a18b356"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356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C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ED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EE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EF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F0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F1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F2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"https://m.edsoo.ru/8a18b720"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720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F3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F4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, борьба за власть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F5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F6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F7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F8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F9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"https://m.edsoo.ru/8a18ba40"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t>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FA0B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FB0B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FC0B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FD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FE0B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FF0B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0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"https://m.edsoo.ru/8a18bbee"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bbee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0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0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0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0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06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0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"https://m.edsoo.ru/8a18bd74"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bd</w:t>
            </w:r>
            <w:r>
              <w:rPr>
                <w:rFonts w:ascii="Times New Roman" w:hAnsi="Times New Roman"/>
                <w:color w:val="0000FF"/>
                <w:u w:val="single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0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0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0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0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0D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0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"https://m.edsoo.ru/8a18bef0"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bef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1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1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1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1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14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1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"https://m.edsoo.ru/8a18c094"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1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1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1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1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1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1B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1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"https://m.edsoo.ru/8a18c620"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620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1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1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1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2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2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22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2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"https://m.edsoo.ru/8a18c7ec"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2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2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2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2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2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29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2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"https://m.edsoo.ru/8a18c97c"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2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2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2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2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2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30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3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"https://m.edsoo.ru/8a18cb0c"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3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3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3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3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3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37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3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"https://m.edsoo.ru/8a18cc88"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3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3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3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3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3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3E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3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"https://m.edsoo.ru/8a18ce0e"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4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4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Кондиции «верховников» и приход к власти Анны Иоанновны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4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4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4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45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4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"https://m.edsoo.ru/8a18cfa8"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cfa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4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4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4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4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4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4C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4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"https://m.edsoo.ru/8a18d1d8"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4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4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5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5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5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53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5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"https://m.edsoo.ru/8a18d368"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5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5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5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5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5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5A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5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"https://m.edsoo.ru/8a18d516"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5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5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5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5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6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61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6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"https://m.edsoo.ru/8a18d6a6"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6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6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6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6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68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6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"https://m.edsoo.ru/8a18d840"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6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6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6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6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6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6F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7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"https://m.edsoo.ru/8a18d9e4"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7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«Просвещенный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абсолютизм», его особенности в России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7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7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7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76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7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"https://m.edsoo.ru/8a18dc14"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7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7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7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7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7D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7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"https://m.edsoo.ru/8a18ddc2"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ddc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7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8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8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8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8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84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8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"https://m.edsoo.ru/8a18dfb6"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dfb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8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8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8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8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8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8B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8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"https://m.edsoo.ru/8a18e16e"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8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8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8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9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9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92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9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"https://m.edsoo.ru/8a18e59c"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4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9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96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9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9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99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9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"https://m.edsoo.ru/8a18e722"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722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9B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9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9D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9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9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A0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A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"https://m.edsoo.ru/8a18e858"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A2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A3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A4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A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A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A7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A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"https://m.edsoo.ru/8a18e9d4"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A9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AA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AB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A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A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AE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A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"https://m.edsoo.ru/8a18ebc8"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ebc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0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B1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B2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B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B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B5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B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"https://m.edsoo.ru/8a18ed6c"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7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B8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B9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B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B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BC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B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"https://m.edsoo.ru/8a18ef42"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BE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BF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C0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C1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C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C3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C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"https://m.edsoo.ru/8a18f118"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C5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C6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России в разделах Речи Посполитой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C7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C8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C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CA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C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"https://m.edsoo.ru/8a18f302"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302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CC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CD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CE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CF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D0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D1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D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"https://m.edsoo.ru/8a18f4b0"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3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D4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D5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D6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D7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D8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D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"https://m.edsoo.ru/8a18f668"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DA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DB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области внешней политики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DC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DD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DE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DF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E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"https://m.edsoo.ru/8a18f8ca"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1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E2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E3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E4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E5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E6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E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"https://m.edsoo.ru/8a18fa6e"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8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E9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EA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EB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EC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ED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E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"https://m.edsoo.ru/8a18fbb8"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fbb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EF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F0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F1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F2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F3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F4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F5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"https://m.edsoo.ru/8a18fcf8"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fcf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F6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F7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F8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F9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FA0C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FB0C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FC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"https://m.edsoo.ru/8a18fe6a"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FD0C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FE0C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FF0C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0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0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020D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0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"https://m.edsoo.ru/8a190022"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190022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4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0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0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0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0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090D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0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"https://m.edsoo.ru/8a1901ee"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1901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0B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0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0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0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0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100D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11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12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1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вв.: от царства к империи"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1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1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1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170D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1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"https://m.edsoo.ru/8a1907f2"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1907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44"/>
            <w:tcMar>
              <w:top w:type="dxa" w:w="50"/>
              <w:left w:type="dxa" w:w="100"/>
            </w:tcMar>
            <w:vAlign w:val="center"/>
          </w:tcPr>
          <w:p w14:paraId="19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411"/>
            <w:tcMar>
              <w:top w:type="dxa" w:w="50"/>
              <w:left w:type="dxa" w:w="100"/>
            </w:tcMar>
            <w:vAlign w:val="center"/>
          </w:tcPr>
          <w:p w14:paraId="1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вв.: от царства к империи"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1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1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1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523"/>
            <w:tcMar>
              <w:top w:type="dxa" w:w="50"/>
              <w:left w:type="dxa" w:w="100"/>
            </w:tcMar>
            <w:vAlign w:val="center"/>
          </w:tcPr>
          <w:p w14:paraId="1E0D0000">
            <w:pPr>
              <w:spacing w:after="0"/>
              <w:ind w:firstLine="0" w:left="135"/>
            </w:pPr>
          </w:p>
        </w:tc>
        <w:tc>
          <w:tcPr>
            <w:tcW w:type="dxa" w:w="2878"/>
            <w:tcMar>
              <w:top w:type="dxa" w:w="50"/>
              <w:left w:type="dxa" w:w="100"/>
            </w:tcMar>
            <w:vAlign w:val="center"/>
          </w:tcPr>
          <w:p w14:paraId="1F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355"/>
            <w:gridSpan w:val="2"/>
            <w:tcMar>
              <w:top w:type="dxa" w:w="50"/>
              <w:left w:type="dxa" w:w="100"/>
            </w:tcMar>
            <w:vAlign w:val="center"/>
          </w:tcPr>
          <w:p w14:paraId="2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93"/>
            <w:tcMar>
              <w:top w:type="dxa" w:w="50"/>
              <w:left w:type="dxa" w:w="100"/>
            </w:tcMar>
            <w:vAlign w:val="center"/>
          </w:tcPr>
          <w:p w14:paraId="2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2044"/>
            <w:tcMar>
              <w:top w:type="dxa" w:w="50"/>
              <w:left w:type="dxa" w:w="100"/>
            </w:tcMar>
            <w:vAlign w:val="center"/>
          </w:tcPr>
          <w:p w14:paraId="2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147"/>
            <w:tcMar>
              <w:top w:type="dxa" w:w="50"/>
              <w:left w:type="dxa" w:w="100"/>
            </w:tcMar>
            <w:vAlign w:val="center"/>
          </w:tcPr>
          <w:p w14:paraId="2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401"/>
            <w:gridSpan w:val="2"/>
            <w:tcMar>
              <w:top w:type="dxa" w:w="50"/>
              <w:left w:type="dxa" w:w="100"/>
            </w:tcMar>
            <w:vAlign w:val="center"/>
          </w:tcPr>
          <w:p w14:paraId="240D0000"/>
        </w:tc>
      </w:tr>
    </w:tbl>
    <w:p w14:paraId="250D0000">
      <w:pPr>
        <w:sectPr>
          <w:pgSz w:h="11906" w:w="16383"/>
          <w:pgMar w:bottom="1134" w:footer="720" w:gutter="0" w:header="720" w:left="1701" w:right="850" w:top="1134"/>
        </w:sectPr>
      </w:pPr>
    </w:p>
    <w:p w14:paraId="260D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877"/>
        <w:gridCol w:w="3639"/>
        <w:gridCol w:w="1058"/>
        <w:gridCol w:w="2003"/>
        <w:gridCol w:w="2111"/>
        <w:gridCol w:w="1491"/>
        <w:gridCol w:w="2861"/>
      </w:tblGrid>
      <w:tr>
        <w:trPr>
          <w:trHeight w:hRule="atLeast" w:val="144"/>
        </w:trPr>
        <w:tc>
          <w:tcPr>
            <w:tcW w:type="dxa" w:w="877"/>
            <w:vMerge w:val="restart"/>
            <w:tcMar>
              <w:top w:type="dxa" w:w="50"/>
              <w:left w:type="dxa" w:w="100"/>
            </w:tcMar>
            <w:vAlign w:val="center"/>
          </w:tcPr>
          <w:p w14:paraId="2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80D0000">
            <w:pPr>
              <w:spacing w:after="0"/>
              <w:ind w:firstLine="0" w:left="135"/>
            </w:pPr>
          </w:p>
        </w:tc>
        <w:tc>
          <w:tcPr>
            <w:tcW w:type="dxa" w:w="3639"/>
            <w:vMerge w:val="restart"/>
            <w:tcMar>
              <w:top w:type="dxa" w:w="50"/>
              <w:left w:type="dxa" w:w="100"/>
            </w:tcMar>
            <w:vAlign w:val="center"/>
          </w:tcPr>
          <w:p w14:paraId="2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2A0D0000">
            <w:pPr>
              <w:spacing w:after="0"/>
              <w:ind w:firstLine="0" w:left="135"/>
            </w:pPr>
          </w:p>
        </w:tc>
        <w:tc>
          <w:tcPr>
            <w:tcW w:type="dxa" w:w="5172"/>
            <w:gridSpan w:val="3"/>
            <w:tcMar>
              <w:top w:type="dxa" w:w="50"/>
              <w:left w:type="dxa" w:w="100"/>
            </w:tcMar>
            <w:vAlign w:val="center"/>
          </w:tcPr>
          <w:p w14:paraId="2B0D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91"/>
            <w:vMerge w:val="restart"/>
            <w:tcMar>
              <w:top w:type="dxa" w:w="50"/>
              <w:left w:type="dxa" w:w="100"/>
            </w:tcMar>
            <w:vAlign w:val="center"/>
          </w:tcPr>
          <w:p w14:paraId="2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2D0D0000">
            <w:pPr>
              <w:spacing w:after="0"/>
              <w:ind w:firstLine="0" w:left="135"/>
            </w:pPr>
          </w:p>
        </w:tc>
        <w:tc>
          <w:tcPr>
            <w:tcW w:type="dxa" w:w="2861"/>
            <w:vMerge w:val="restart"/>
            <w:tcMar>
              <w:top w:type="dxa" w:w="50"/>
              <w:left w:type="dxa" w:w="100"/>
            </w:tcMar>
            <w:vAlign w:val="center"/>
          </w:tcPr>
          <w:p w14:paraId="2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63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3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10D0000">
            <w:pPr>
              <w:spacing w:after="0"/>
              <w:ind w:firstLine="0" w:left="135"/>
            </w:pP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3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30D0000">
            <w:pPr>
              <w:spacing w:after="0"/>
              <w:ind w:firstLine="0" w:left="135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3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50D0000">
            <w:pPr>
              <w:spacing w:after="0"/>
              <w:ind w:firstLine="0" w:left="135"/>
            </w:pPr>
          </w:p>
        </w:tc>
        <w:tc>
          <w:tcPr>
            <w:tcW w:type="dxa" w:w="149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6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3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370D0000">
            <w:pPr>
              <w:spacing w:after="0"/>
              <w:ind w:firstLine="0" w:left="135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3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3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3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3B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3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"https://m.edsoo.ru/8864dff8"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dff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3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3E0D0000">
            <w:pPr>
              <w:spacing w:after="0"/>
              <w:ind w:firstLine="0" w:left="135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 xml:space="preserve"> во Франции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3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4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4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42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4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"https://m.edsoo.ru/8864e17e"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44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450D0000">
            <w:pPr>
              <w:spacing w:after="0"/>
              <w:ind w:firstLine="0" w:left="135"/>
              <w:rPr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yellow"/>
              </w:rPr>
              <w:t>Наполеоновские войны и крушение Французской империи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4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4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4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49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4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"https://m.edsoo.ru/8864e2dc"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4B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4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4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4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4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50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5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"https://m.edsoo.ru/8864e44e"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52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5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5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5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5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57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5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"https://m.edsoo.ru/8864e584"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59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5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5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5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5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5E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5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"https://m.edsoo.ru/8864e6b0"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60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6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6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6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6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65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6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"https://m.edsoo.ru/8864e912"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67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6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6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6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6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6C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6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"https://m.edsoo.ru/8864eb56"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6E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6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7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7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7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73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7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"https://m.edsoo.ru/8864ece6"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ece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75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7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7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7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7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7A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7B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7C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7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7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7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8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81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8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"https://m.edsoo.ru/8864f0a6"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83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8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8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8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8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88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8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"https://m.edsoo.ru/8864f1e6"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8A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8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8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8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8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8F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9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"https://m.edsoo.ru/8864f2fe"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91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9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93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9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9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96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97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98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9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9A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9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9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9D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9E0D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9F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A0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A1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A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A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A4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A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"https://m.edsoo.ru/8864f5d8"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A6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A7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A8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A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A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AB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A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"https://m.edsoo.ru/8864f6f0"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AD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AE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AF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B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B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B2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B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"https://m.edsoo.ru/8864f83a"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B4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B5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B6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B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B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B9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B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"https://m.edsoo.ru/8864f9b6"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BB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BC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BD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B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B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C0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C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"https://m.edsoo.ru/8864fb6e"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C2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C3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начала ХХ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C4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C5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C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C7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C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"https://m.edsoo.ru/8864fcea"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fcea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C9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CA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CB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CC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C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CE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C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"https://m.edsoo.ru/8864fe16"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D0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D1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D2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D3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D4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D5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D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"https://m.edsoo.ru/8864ff2e"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/8864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D7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D8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D9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DA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DB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DC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D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"https://m.edsoo.ru/8a190996"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190996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DE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DF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E0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E1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E2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E3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E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"https://m.edsoo.ru/8a190b80"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E5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E6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E7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E8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E9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EA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E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"https://m.edsoo.ru/8a190d10"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EC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ED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EE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EF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F0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F1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F2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"https://m.edsoo.ru/8a190ebe"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190</w:t>
            </w:r>
            <w:r>
              <w:rPr>
                <w:rFonts w:ascii="Times New Roman" w:hAnsi="Times New Roman"/>
                <w:color w:val="0000FF"/>
                <w:u w:val="single"/>
              </w:rPr>
              <w:t>ebe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F3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F4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F5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F6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F7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F8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F9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"https://m.edsoo.ru/8a19109e"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19109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FA0D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FB0D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FC0D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FD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FE0D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FF0D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0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"https://m.edsoo.ru/8a1912ce"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1912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01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0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0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0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0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06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0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"https://m.edsoo.ru/8a191490"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191490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08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0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0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0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0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0D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0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"https://m.edsoo.ru/8a191648"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191648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0F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1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11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1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1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14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1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"https://m.edsoo.ru/8a191cec"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191</w:t>
            </w:r>
            <w:r>
              <w:rPr>
                <w:rFonts w:ascii="Times New Roman" w:hAnsi="Times New Roman"/>
                <w:color w:val="0000FF"/>
                <w:u w:val="single"/>
              </w:rPr>
              <w:t>cec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16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1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1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1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1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1B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1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"https://m.edsoo.ru/8a19223c"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19223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1D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1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1F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2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2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22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2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"https://m.edsoo.ru/8a1923b8"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1923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24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2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2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2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2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29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2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"https://m.edsoo.ru/8a191f12"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2B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2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1830—1850-е гг.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2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2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2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30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3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"https://m.edsoo.ru/8a1920c0"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1920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32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3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3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3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3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37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3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"https://m.edsoo.ru/8a19261a"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19261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39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3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3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3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3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3E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3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"https://m.edsoo.ru/8a192912"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192912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40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4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4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4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4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45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4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"https://m.edsoo.ru/8a19278c"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19278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47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4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4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4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4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4C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4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"https://m.edsoo.ru/8a192ad4"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192</w:t>
            </w:r>
            <w:r>
              <w:rPr>
                <w:rFonts w:ascii="Times New Roman" w:hAnsi="Times New Roman"/>
                <w:color w:val="0000FF"/>
                <w:u w:val="single"/>
              </w:rPr>
              <w:t>ad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4E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4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5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5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5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53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5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"https://m.edsoo.ru/8a192c5a"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55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5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5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5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5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5A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5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"https://m.edsoo.ru/8a192da4"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192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5C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5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5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5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6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61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6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"https://m.edsoo.ru/8a19316e"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19316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63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6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6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6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6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68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6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"https://m.edsoo.ru/8a1933da"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1933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6A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6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6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6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6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6F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7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"https://m.edsoo.ru/8a193542"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193542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71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7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Многовекторность внешней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политики империи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7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7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7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76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7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"https://m.edsoo.ru/8a1936a0"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1936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78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7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Балканы. Русско-турецкая война 1877—1878 гг.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7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7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7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7D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7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"https://m.edsoo.ru/8a193862"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193862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7F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8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81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8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8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84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8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"https://m.edsoo.ru/8a193a06"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86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8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8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8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8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8B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8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"https://m.edsoo.ru/8a193b82"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8D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8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8F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9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9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92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9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"https://m.edsoo.ru/8a193cae"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193</w:t>
            </w:r>
            <w:r>
              <w:rPr>
                <w:rFonts w:ascii="Times New Roman" w:hAnsi="Times New Roman"/>
                <w:color w:val="0000FF"/>
                <w:u w:val="single"/>
              </w:rPr>
              <w:t>cae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94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9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96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9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9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99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9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"https://m.edsoo.ru/8a193e5c"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9B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9C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9D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9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9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A0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A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"https://m.edsoo.ru/8a193f88"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A2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A3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A4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A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A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A7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A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"https://m.edsoo.ru/8a1940b4"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A9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AA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AB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A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A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AE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A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"https://m.edsoo.ru/8a1941cc"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1941</w:t>
            </w:r>
            <w:r>
              <w:rPr>
                <w:rFonts w:ascii="Times New Roman" w:hAnsi="Times New Roman"/>
                <w:color w:val="0000FF"/>
                <w:u w:val="single"/>
              </w:rPr>
              <w:t>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B0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B1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B2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B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B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B5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B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"https://m.edsoo.ru/8a1942e4"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B7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B8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B9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B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B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BC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B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"https://m.edsoo.ru/8a1943f2"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BE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BF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C0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C1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C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C3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C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"https://m.edsoo.ru/8a194500"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194500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C5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C6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C7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C8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C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CA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C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"https://m.edsoo.ru/8a1946ae"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1946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CC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CD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пороге нового века: </w:t>
            </w:r>
            <w:r>
              <w:rPr>
                <w:rFonts w:ascii="Times New Roman" w:hAnsi="Times New Roman"/>
                <w:color w:val="000000"/>
                <w:sz w:val="24"/>
              </w:rPr>
              <w:t>динамика и противоречия развития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CE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CF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D0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D1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D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"https://m.edsoo.ru/8a1947d0"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D3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D4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D5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D6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D7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D8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D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"https://m.edsoo.ru/8a1948de"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1948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DA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DB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DC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DD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DE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DF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E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"https://m.edsoo.ru/8a194a00"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E1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E2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E3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E4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E5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E6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E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"https://m.edsoo.ru/8a194b0e"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E8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E9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EA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EB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EC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ED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E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"https://m.edsoo.ru/8a194c1c"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EF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F0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Первой российской рефолюции. Особенности революционных выступлений в 1906—1907 гг.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F1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F2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F3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F4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F5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"https://m.edsoo.ru/8a194d34"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F6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F7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F8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F9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FA0E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FB0E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FC0E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FD0E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FE0E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FF0E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0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0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02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0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"https://m.edsoo.ru/8a194f5a"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04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0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0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0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0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09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0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"https://m.edsoo.ru/8a1954e6"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0B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0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0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0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0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10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1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"https://m.edsoo.ru/8a195608"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195608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12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1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Новейшая история России с 1914 г. по новейшее </w:t>
            </w:r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1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1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1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17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18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19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1A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1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1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1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1E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1F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20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21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22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2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2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25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26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27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28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29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2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2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2C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2D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2E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2F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30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3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3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33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34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35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36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37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3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3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3A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3B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3C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3D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3E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3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4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41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42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43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44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45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4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4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48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49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4A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4B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4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4D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4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4F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50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51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52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53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54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5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56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57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58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5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5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5B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5C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5D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5E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5F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60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61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62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63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64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65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66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67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68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69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6A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6B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6C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6D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6E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единого правового пространства страны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6F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70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71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72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73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74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75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76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77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78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79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7A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7B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7C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7D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7E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7F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80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81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7"/>
            <w:tcMar>
              <w:top w:type="dxa" w:w="50"/>
              <w:left w:type="dxa" w:w="100"/>
            </w:tcMar>
            <w:vAlign w:val="center"/>
          </w:tcPr>
          <w:p w14:paraId="820F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3639"/>
            <w:tcMar>
              <w:top w:type="dxa" w:w="50"/>
              <w:left w:type="dxa" w:w="100"/>
            </w:tcMar>
            <w:vAlign w:val="center"/>
          </w:tcPr>
          <w:p w14:paraId="83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84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85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860F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91"/>
            <w:tcMar>
              <w:top w:type="dxa" w:w="50"/>
              <w:left w:type="dxa" w:w="100"/>
            </w:tcMar>
            <w:vAlign w:val="center"/>
          </w:tcPr>
          <w:p w14:paraId="870F0000">
            <w:pPr>
              <w:spacing w:after="0"/>
              <w:ind w:firstLine="0" w:left="135"/>
            </w:pPr>
          </w:p>
        </w:tc>
        <w:tc>
          <w:tcPr>
            <w:tcW w:type="dxa" w:w="2861"/>
            <w:tcMar>
              <w:top w:type="dxa" w:w="50"/>
              <w:left w:type="dxa" w:w="100"/>
            </w:tcMar>
            <w:vAlign w:val="center"/>
          </w:tcPr>
          <w:p w14:paraId="880F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4516"/>
            <w:gridSpan w:val="2"/>
            <w:tcMar>
              <w:top w:type="dxa" w:w="50"/>
              <w:left w:type="dxa" w:w="100"/>
            </w:tcMar>
            <w:vAlign w:val="center"/>
          </w:tcPr>
          <w:p w14:paraId="890F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58"/>
            <w:tcMar>
              <w:top w:type="dxa" w:w="50"/>
              <w:left w:type="dxa" w:w="100"/>
            </w:tcMar>
            <w:vAlign w:val="center"/>
          </w:tcPr>
          <w:p w14:paraId="8A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type="dxa" w:w="2003"/>
            <w:tcMar>
              <w:top w:type="dxa" w:w="50"/>
              <w:left w:type="dxa" w:w="100"/>
            </w:tcMar>
            <w:vAlign w:val="center"/>
          </w:tcPr>
          <w:p w14:paraId="8B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111"/>
            <w:tcMar>
              <w:top w:type="dxa" w:w="50"/>
              <w:left w:type="dxa" w:w="100"/>
            </w:tcMar>
            <w:vAlign w:val="center"/>
          </w:tcPr>
          <w:p w14:paraId="8C0F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352"/>
            <w:gridSpan w:val="2"/>
            <w:tcMar>
              <w:top w:type="dxa" w:w="50"/>
              <w:left w:type="dxa" w:w="100"/>
            </w:tcMar>
            <w:vAlign w:val="center"/>
          </w:tcPr>
          <w:p w14:paraId="8D0F0000"/>
        </w:tc>
      </w:tr>
    </w:tbl>
    <w:p w14:paraId="8E0F0000">
      <w:pPr>
        <w:spacing w:after="0"/>
        <w:ind w:firstLine="0" w:left="-589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8F0F0000">
      <w:pPr>
        <w:sectPr>
          <w:pgSz w:h="11906" w:w="16383"/>
          <w:pgMar w:bottom="1134" w:footer="720" w:gutter="0" w:header="720" w:left="1701" w:right="850" w:top="1134"/>
        </w:sectPr>
      </w:pPr>
    </w:p>
    <w:p w14:paraId="900F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60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Emphasis"/>
    <w:basedOn w:val="Style_6"/>
    <w:link w:val="Style_5_ch"/>
    <w:rPr>
      <w:i w:val="1"/>
    </w:rPr>
  </w:style>
  <w:style w:styleId="Style_5_ch" w:type="character">
    <w:name w:val="Emphasis"/>
    <w:basedOn w:val="Style_6_ch"/>
    <w:link w:val="Style_5"/>
    <w:rPr>
      <w:i w:val="1"/>
    </w:rPr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9_ch" w:type="character">
    <w:name w:val="heading 3"/>
    <w:basedOn w:val="Style_2_ch"/>
    <w:link w:val="Style_9"/>
    <w:rPr>
      <w:rFonts w:asciiTheme="majorAscii" w:hAnsiTheme="majorHAnsi"/>
      <w:b w:val="1"/>
      <w:color w:themeColor="accent1" w:val="000000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Normal Indent"/>
    <w:basedOn w:val="Style_2"/>
    <w:link w:val="Style_11_ch"/>
    <w:pPr>
      <w:ind w:firstLine="0" w:left="720"/>
    </w:pPr>
  </w:style>
  <w:style w:styleId="Style_11_ch" w:type="character">
    <w:name w:val="Normal Indent"/>
    <w:basedOn w:val="Style_2_ch"/>
    <w:link w:val="Style_11"/>
  </w:style>
  <w:style w:styleId="Style_12" w:type="paragraph">
    <w:name w:val="heading 5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000000"/>
      <w:sz w:val="28"/>
    </w:rPr>
  </w:style>
  <w:style w:styleId="Style_14" w:type="paragraph">
    <w:name w:val="Hyperlink"/>
    <w:basedOn w:val="Style_6"/>
    <w:link w:val="Style_14_ch"/>
    <w:rPr>
      <w:color w:themeColor="hyperlink" w:val="000000"/>
      <w:u w:val="single"/>
    </w:rPr>
  </w:style>
  <w:style w:styleId="Style_14_ch" w:type="character">
    <w:name w:val="Hyperlink"/>
    <w:basedOn w:val="Style_6_ch"/>
    <w:link w:val="Style_14"/>
    <w:rPr>
      <w:color w:themeColor="hyperlink" w:val="000000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header"/>
    <w:basedOn w:val="Style_2"/>
    <w:link w:val="Style_20_ch"/>
    <w:pPr>
      <w:tabs>
        <w:tab w:leader="none" w:pos="4680" w:val="center"/>
        <w:tab w:leader="none" w:pos="9360" w:val="right"/>
      </w:tabs>
      <w:ind/>
    </w:pPr>
  </w:style>
  <w:style w:styleId="Style_20_ch" w:type="character">
    <w:name w:val="header"/>
    <w:basedOn w:val="Style_2_ch"/>
    <w:link w:val="Style_20"/>
  </w:style>
  <w:style w:styleId="Style_21" w:type="paragraph">
    <w:name w:val="toc 5"/>
    <w:link w:val="Style_21_ch"/>
    <w:uiPriority w:val="39"/>
    <w:pPr>
      <w:ind w:firstLine="0" w:left="800"/>
    </w:pPr>
  </w:style>
  <w:style w:styleId="Style_21_ch" w:type="character">
    <w:name w:val="toc 5"/>
    <w:link w:val="Style_21"/>
  </w:style>
  <w:style w:styleId="Style_22" w:type="paragraph">
    <w:name w:val="caption"/>
    <w:basedOn w:val="Style_2"/>
    <w:next w:val="Style_2"/>
    <w:link w:val="Style_22_ch"/>
    <w:pPr>
      <w:spacing w:line="240" w:lineRule="auto"/>
      <w:ind/>
    </w:pPr>
    <w:rPr>
      <w:b w:val="1"/>
      <w:color w:themeColor="accent1" w:val="000000"/>
      <w:sz w:val="18"/>
    </w:rPr>
  </w:style>
  <w:style w:styleId="Style_22_ch" w:type="character">
    <w:name w:val="caption"/>
    <w:basedOn w:val="Style_2_ch"/>
    <w:link w:val="Style_22"/>
    <w:rPr>
      <w:b w:val="1"/>
      <w:color w:themeColor="accent1" w:val="000000"/>
      <w:sz w:val="18"/>
    </w:rPr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000000"/>
      <w:spacing w:val="15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000000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